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E5CC7" w14:textId="6A3392FA" w:rsidR="00CC3877" w:rsidRPr="00D63E68" w:rsidRDefault="00CC3877" w:rsidP="00D63E68">
      <w:pPr>
        <w:pStyle w:val="Zaglavlje"/>
        <w:tabs>
          <w:tab w:val="right" w:pos="10348"/>
        </w:tabs>
        <w:spacing w:line="276" w:lineRule="auto"/>
        <w:rPr>
          <w:sz w:val="24"/>
          <w:szCs w:val="24"/>
        </w:rPr>
      </w:pPr>
      <w:r w:rsidRPr="00D63E68">
        <w:rPr>
          <w:sz w:val="24"/>
          <w:szCs w:val="24"/>
        </w:rPr>
        <w:t xml:space="preserve">                 </w:t>
      </w:r>
      <w:r w:rsidRPr="00D63E68">
        <w:rPr>
          <w:noProof/>
          <w:sz w:val="24"/>
          <w:szCs w:val="24"/>
          <w:lang w:val="hr-HR"/>
        </w:rPr>
        <w:drawing>
          <wp:inline distT="0" distB="0" distL="0" distR="0" wp14:anchorId="18CF3B7D" wp14:editId="42532F4A">
            <wp:extent cx="375920" cy="504825"/>
            <wp:effectExtent l="0" t="0" r="0" b="0"/>
            <wp:docPr id="1" name="Slika 2" descr="A red and white checkered coat of arm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Slika 2" descr="A red and white checkered coat of arms&#10;&#10;AI-generated content may be incorrect."/>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5920" cy="504825"/>
                    </a:xfrm>
                    <a:prstGeom prst="rect">
                      <a:avLst/>
                    </a:prstGeom>
                    <a:noFill/>
                    <a:ln>
                      <a:noFill/>
                    </a:ln>
                  </pic:spPr>
                </pic:pic>
              </a:graphicData>
            </a:graphic>
          </wp:inline>
        </w:drawing>
      </w:r>
    </w:p>
    <w:p w14:paraId="7B9A1F8C" w14:textId="77777777" w:rsidR="00CC3877" w:rsidRPr="00D63E68" w:rsidRDefault="00CC3877" w:rsidP="00D63E68">
      <w:pPr>
        <w:pStyle w:val="Zaglavlje"/>
        <w:tabs>
          <w:tab w:val="right" w:pos="10348"/>
        </w:tabs>
        <w:spacing w:line="276" w:lineRule="auto"/>
        <w:rPr>
          <w:b/>
          <w:sz w:val="24"/>
          <w:szCs w:val="24"/>
        </w:rPr>
      </w:pPr>
      <w:r w:rsidRPr="00D63E68">
        <w:rPr>
          <w:b/>
          <w:sz w:val="24"/>
          <w:szCs w:val="24"/>
        </w:rPr>
        <w:t>REPUBLIKA HRVATSKA</w:t>
      </w:r>
    </w:p>
    <w:p w14:paraId="62B93538" w14:textId="77777777" w:rsidR="00CC3877" w:rsidRPr="00D63E68" w:rsidRDefault="00CC3877" w:rsidP="00D63E68">
      <w:pPr>
        <w:pStyle w:val="Zaglavlje"/>
        <w:tabs>
          <w:tab w:val="right" w:pos="10348"/>
        </w:tabs>
        <w:spacing w:line="276" w:lineRule="auto"/>
        <w:rPr>
          <w:b/>
          <w:sz w:val="24"/>
          <w:szCs w:val="24"/>
        </w:rPr>
      </w:pPr>
      <w:r w:rsidRPr="00D63E68">
        <w:rPr>
          <w:b/>
          <w:sz w:val="24"/>
          <w:szCs w:val="24"/>
        </w:rPr>
        <w:t>MEĐIMURSKA ŽUPANIJA</w:t>
      </w:r>
    </w:p>
    <w:p w14:paraId="763B8CD1" w14:textId="77777777" w:rsidR="00CC3877" w:rsidRPr="00D63E68" w:rsidRDefault="00CC3877" w:rsidP="00D63E68">
      <w:pPr>
        <w:pStyle w:val="Zaglavlje"/>
        <w:tabs>
          <w:tab w:val="right" w:pos="10348"/>
        </w:tabs>
        <w:spacing w:line="276" w:lineRule="auto"/>
        <w:rPr>
          <w:b/>
          <w:sz w:val="24"/>
          <w:szCs w:val="24"/>
        </w:rPr>
      </w:pPr>
      <w:r w:rsidRPr="00D63E68">
        <w:rPr>
          <w:noProof/>
          <w:sz w:val="24"/>
          <w:szCs w:val="24"/>
        </w:rPr>
        <w:drawing>
          <wp:anchor distT="0" distB="0" distL="114300" distR="114300" simplePos="0" relativeHeight="251661312" behindDoc="0" locked="0" layoutInCell="1" allowOverlap="1" wp14:anchorId="1E37DEE1" wp14:editId="22833DBA">
            <wp:simplePos x="0" y="0"/>
            <wp:positionH relativeFrom="margin">
              <wp:posOffset>-635</wp:posOffset>
            </wp:positionH>
            <wp:positionV relativeFrom="paragraph">
              <wp:posOffset>45085</wp:posOffset>
            </wp:positionV>
            <wp:extent cx="372745" cy="467995"/>
            <wp:effectExtent l="0" t="0" r="0" b="0"/>
            <wp:wrapNone/>
            <wp:docPr id="4" name="Slika 1" descr="A brown and green shield with a wheel&#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Slika 1" descr="A brown and green shield with a wheel&#10;&#10;AI-generated content may be incorrect."/>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pic:spPr>
                </pic:pic>
              </a:graphicData>
            </a:graphic>
            <wp14:sizeRelH relativeFrom="page">
              <wp14:pctWidth>0</wp14:pctWidth>
            </wp14:sizeRelH>
            <wp14:sizeRelV relativeFrom="page">
              <wp14:pctHeight>0</wp14:pctHeight>
            </wp14:sizeRelV>
          </wp:anchor>
        </w:drawing>
      </w:r>
      <w:r w:rsidRPr="00D63E68">
        <w:rPr>
          <w:b/>
          <w:sz w:val="24"/>
          <w:szCs w:val="24"/>
        </w:rPr>
        <w:tab/>
      </w:r>
    </w:p>
    <w:p w14:paraId="65962835" w14:textId="77777777" w:rsidR="00CC3877" w:rsidRPr="00D63E68" w:rsidRDefault="00CC3877" w:rsidP="00D63E68">
      <w:pPr>
        <w:pStyle w:val="Zaglavlje"/>
        <w:tabs>
          <w:tab w:val="right" w:pos="10348"/>
        </w:tabs>
        <w:spacing w:line="276" w:lineRule="auto"/>
        <w:rPr>
          <w:b/>
          <w:sz w:val="24"/>
          <w:szCs w:val="24"/>
        </w:rPr>
      </w:pPr>
      <w:r w:rsidRPr="00D63E68">
        <w:rPr>
          <w:b/>
          <w:sz w:val="24"/>
          <w:szCs w:val="24"/>
        </w:rPr>
        <w:t xml:space="preserve">             OPĆINA PODTUREN</w:t>
      </w:r>
    </w:p>
    <w:p w14:paraId="4C9163E0" w14:textId="0EE4376E" w:rsidR="00CC3877" w:rsidRPr="00D63E68" w:rsidRDefault="00CC3877" w:rsidP="00D63E68">
      <w:pPr>
        <w:pStyle w:val="Zaglavlje"/>
        <w:tabs>
          <w:tab w:val="right" w:pos="10348"/>
        </w:tabs>
        <w:spacing w:line="276" w:lineRule="auto"/>
        <w:rPr>
          <w:b/>
          <w:sz w:val="24"/>
          <w:szCs w:val="24"/>
        </w:rPr>
      </w:pPr>
      <w:r w:rsidRPr="00D63E68">
        <w:rPr>
          <w:b/>
          <w:sz w:val="24"/>
          <w:szCs w:val="24"/>
        </w:rPr>
        <w:t xml:space="preserve">             OPĆINSK</w:t>
      </w:r>
      <w:r w:rsidR="00767722">
        <w:rPr>
          <w:b/>
          <w:sz w:val="24"/>
          <w:szCs w:val="24"/>
        </w:rPr>
        <w:t>O VIJEĆE</w:t>
      </w:r>
    </w:p>
    <w:p w14:paraId="00B1746D" w14:textId="77777777" w:rsidR="00CC3877" w:rsidRPr="00D63E68" w:rsidRDefault="00CC3877" w:rsidP="00D63E68">
      <w:pPr>
        <w:pStyle w:val="Zaglavlje"/>
        <w:tabs>
          <w:tab w:val="right" w:pos="10348"/>
        </w:tabs>
        <w:spacing w:line="276" w:lineRule="auto"/>
        <w:rPr>
          <w:bCs/>
          <w:sz w:val="24"/>
          <w:szCs w:val="24"/>
        </w:rPr>
      </w:pPr>
    </w:p>
    <w:p w14:paraId="32CC2A3A" w14:textId="09272D7B" w:rsidR="00CC3877" w:rsidRPr="00D63E68" w:rsidRDefault="00CC3877" w:rsidP="00D63E68">
      <w:pPr>
        <w:pStyle w:val="Bezproreda"/>
        <w:spacing w:line="276" w:lineRule="auto"/>
        <w:rPr>
          <w:rFonts w:ascii="Times New Roman" w:hAnsi="Times New Roman"/>
          <w:sz w:val="24"/>
          <w:szCs w:val="24"/>
        </w:rPr>
      </w:pPr>
      <w:r w:rsidRPr="00D63E68">
        <w:rPr>
          <w:rFonts w:ascii="Times New Roman" w:hAnsi="Times New Roman"/>
          <w:sz w:val="24"/>
          <w:szCs w:val="24"/>
        </w:rPr>
        <w:t xml:space="preserve">KLASA: </w:t>
      </w:r>
      <w:r w:rsidR="00767722">
        <w:rPr>
          <w:rFonts w:ascii="Times New Roman" w:hAnsi="Times New Roman"/>
          <w:sz w:val="24"/>
          <w:szCs w:val="24"/>
        </w:rPr>
        <w:t>410-03</w:t>
      </w:r>
      <w:r w:rsidR="0039187F">
        <w:rPr>
          <w:rFonts w:ascii="Times New Roman" w:hAnsi="Times New Roman"/>
          <w:sz w:val="24"/>
          <w:szCs w:val="24"/>
        </w:rPr>
        <w:t>/</w:t>
      </w:r>
      <w:r w:rsidR="00767722">
        <w:rPr>
          <w:rFonts w:ascii="Times New Roman" w:hAnsi="Times New Roman"/>
          <w:sz w:val="24"/>
          <w:szCs w:val="24"/>
        </w:rPr>
        <w:t>25-01/01</w:t>
      </w:r>
      <w:r w:rsidRPr="00D63E68">
        <w:rPr>
          <w:rFonts w:ascii="Times New Roman" w:hAnsi="Times New Roman"/>
          <w:sz w:val="24"/>
          <w:szCs w:val="24"/>
        </w:rPr>
        <w:t xml:space="preserve"> </w:t>
      </w:r>
    </w:p>
    <w:p w14:paraId="5D7CC87D" w14:textId="68CB3A7F" w:rsidR="00CC3877" w:rsidRPr="00D63E68" w:rsidRDefault="00CC3877" w:rsidP="00D63E68">
      <w:pPr>
        <w:pStyle w:val="Bezproreda"/>
        <w:spacing w:line="276" w:lineRule="auto"/>
        <w:rPr>
          <w:rFonts w:ascii="Times New Roman" w:hAnsi="Times New Roman"/>
          <w:sz w:val="24"/>
          <w:szCs w:val="24"/>
        </w:rPr>
      </w:pPr>
      <w:r w:rsidRPr="00D63E68">
        <w:rPr>
          <w:rFonts w:ascii="Times New Roman" w:hAnsi="Times New Roman"/>
          <w:sz w:val="24"/>
          <w:szCs w:val="24"/>
        </w:rPr>
        <w:t xml:space="preserve">URBROJ: </w:t>
      </w:r>
      <w:r w:rsidR="00767722">
        <w:rPr>
          <w:rFonts w:ascii="Times New Roman" w:hAnsi="Times New Roman"/>
          <w:sz w:val="24"/>
          <w:szCs w:val="24"/>
        </w:rPr>
        <w:t>2109-13-01-2</w:t>
      </w:r>
      <w:r w:rsidR="00A543F0">
        <w:rPr>
          <w:rFonts w:ascii="Times New Roman" w:hAnsi="Times New Roman"/>
          <w:sz w:val="24"/>
          <w:szCs w:val="24"/>
        </w:rPr>
        <w:t>5</w:t>
      </w:r>
      <w:r w:rsidR="00767722">
        <w:rPr>
          <w:rFonts w:ascii="Times New Roman" w:hAnsi="Times New Roman"/>
          <w:sz w:val="24"/>
          <w:szCs w:val="24"/>
        </w:rPr>
        <w:t>-01</w:t>
      </w:r>
    </w:p>
    <w:p w14:paraId="666F4973" w14:textId="29E5556A" w:rsidR="00CC3877" w:rsidRPr="00D63E68" w:rsidRDefault="00CC3877" w:rsidP="00767722">
      <w:pPr>
        <w:pStyle w:val="Bezproreda"/>
        <w:spacing w:line="276" w:lineRule="auto"/>
        <w:rPr>
          <w:rFonts w:ascii="Times New Roman" w:hAnsi="Times New Roman"/>
          <w:sz w:val="24"/>
          <w:szCs w:val="24"/>
        </w:rPr>
      </w:pPr>
      <w:r w:rsidRPr="00D63E68">
        <w:rPr>
          <w:rFonts w:ascii="Times New Roman" w:hAnsi="Times New Roman"/>
          <w:sz w:val="24"/>
          <w:szCs w:val="24"/>
        </w:rPr>
        <w:t xml:space="preserve">Podturen, </w:t>
      </w:r>
      <w:r w:rsidR="00767722">
        <w:rPr>
          <w:rFonts w:ascii="Times New Roman" w:hAnsi="Times New Roman"/>
          <w:sz w:val="24"/>
          <w:szCs w:val="24"/>
        </w:rPr>
        <w:t>27.02.2025.</w:t>
      </w:r>
      <w:r w:rsidRPr="00D63E68">
        <w:rPr>
          <w:rFonts w:ascii="Times New Roman" w:hAnsi="Times New Roman"/>
          <w:sz w:val="24"/>
          <w:szCs w:val="24"/>
        </w:rPr>
        <w:t xml:space="preserve">                                                                                                           </w:t>
      </w:r>
    </w:p>
    <w:p w14:paraId="5661B657" w14:textId="77777777" w:rsidR="00CC3877" w:rsidRPr="00D63E68" w:rsidRDefault="00CC3877" w:rsidP="00D63E68">
      <w:pPr>
        <w:widowControl w:val="0"/>
        <w:autoSpaceDE w:val="0"/>
        <w:autoSpaceDN w:val="0"/>
        <w:adjustRightInd w:val="0"/>
        <w:spacing w:after="0" w:line="276" w:lineRule="auto"/>
        <w:jc w:val="both"/>
        <w:rPr>
          <w:rFonts w:ascii="Times New Roman" w:hAnsi="Times New Roman"/>
          <w:sz w:val="24"/>
          <w:szCs w:val="24"/>
        </w:rPr>
      </w:pPr>
    </w:p>
    <w:p w14:paraId="0B44A47A" w14:textId="5E0A87FE" w:rsidR="00CC3877" w:rsidRDefault="00CC3877" w:rsidP="00767722">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 xml:space="preserve">Na temelju članka 35. Zakona o lokalnoj i područnoj (regionalnoj) samoupravi („Narodne novine“ broj 33/01, 60/01, 129/05, 109/07, 125/08, 36/09, 150/11, 144/12, 19/13, 137/15, 123/17, 98/19,144/20), članka 20. stavka 1. Zakona o lokalnim porezima („Narodne novine“ broj 115/16, 101/17,114/22, 114/23 i 152/24) te članka 30. Statuta Općine Podturen („Službeni glasnik Međimurske županije“ broj 8/21), Općinsko vijeće Općine Podturen na </w:t>
      </w:r>
      <w:r w:rsidR="00767722">
        <w:rPr>
          <w:rFonts w:ascii="Times New Roman" w:hAnsi="Times New Roman"/>
          <w:sz w:val="24"/>
          <w:szCs w:val="24"/>
        </w:rPr>
        <w:t>31.</w:t>
      </w:r>
      <w:r w:rsidRPr="00D63E68">
        <w:rPr>
          <w:rFonts w:ascii="Times New Roman" w:hAnsi="Times New Roman"/>
          <w:sz w:val="24"/>
          <w:szCs w:val="24"/>
        </w:rPr>
        <w:t xml:space="preserve"> sjednici održanoj         </w:t>
      </w:r>
      <w:r w:rsidR="00767722">
        <w:rPr>
          <w:rFonts w:ascii="Times New Roman" w:hAnsi="Times New Roman"/>
          <w:sz w:val="24"/>
          <w:szCs w:val="24"/>
        </w:rPr>
        <w:t>27.02.</w:t>
      </w:r>
      <w:r w:rsidRPr="00D63E68">
        <w:rPr>
          <w:rFonts w:ascii="Times New Roman" w:hAnsi="Times New Roman"/>
          <w:sz w:val="24"/>
          <w:szCs w:val="24"/>
        </w:rPr>
        <w:t>2025. godine donijelo je</w:t>
      </w:r>
    </w:p>
    <w:p w14:paraId="6057E9E9" w14:textId="77777777" w:rsidR="00767722" w:rsidRPr="00D63E68" w:rsidRDefault="00767722" w:rsidP="00767722">
      <w:pPr>
        <w:widowControl w:val="0"/>
        <w:overflowPunct w:val="0"/>
        <w:autoSpaceDE w:val="0"/>
        <w:autoSpaceDN w:val="0"/>
        <w:adjustRightInd w:val="0"/>
        <w:spacing w:after="0" w:line="276" w:lineRule="auto"/>
        <w:ind w:right="4"/>
        <w:jc w:val="both"/>
        <w:rPr>
          <w:rFonts w:ascii="Times New Roman" w:hAnsi="Times New Roman"/>
          <w:sz w:val="24"/>
          <w:szCs w:val="24"/>
        </w:rPr>
      </w:pPr>
    </w:p>
    <w:p w14:paraId="72734216" w14:textId="27B58C8D" w:rsidR="00CC3877" w:rsidRPr="00D63E68" w:rsidRDefault="00CC3877" w:rsidP="00767722">
      <w:pPr>
        <w:widowControl w:val="0"/>
        <w:autoSpaceDE w:val="0"/>
        <w:autoSpaceDN w:val="0"/>
        <w:adjustRightInd w:val="0"/>
        <w:spacing w:after="0" w:line="276" w:lineRule="auto"/>
        <w:ind w:left="4260" w:right="4"/>
        <w:jc w:val="both"/>
        <w:rPr>
          <w:rFonts w:ascii="Times New Roman" w:hAnsi="Times New Roman"/>
          <w:sz w:val="24"/>
          <w:szCs w:val="24"/>
        </w:rPr>
      </w:pPr>
      <w:r w:rsidRPr="00D63E68">
        <w:rPr>
          <w:rFonts w:ascii="Times New Roman" w:hAnsi="Times New Roman"/>
          <w:b/>
          <w:bCs/>
          <w:sz w:val="24"/>
          <w:szCs w:val="24"/>
        </w:rPr>
        <w:t>ODLUKU</w:t>
      </w:r>
    </w:p>
    <w:p w14:paraId="0C5B8B1B" w14:textId="59EFB48F" w:rsidR="00CC3877" w:rsidRDefault="00CC3877" w:rsidP="00D63E68">
      <w:pPr>
        <w:widowControl w:val="0"/>
        <w:autoSpaceDE w:val="0"/>
        <w:autoSpaceDN w:val="0"/>
        <w:adjustRightInd w:val="0"/>
        <w:spacing w:after="0" w:line="276" w:lineRule="auto"/>
        <w:ind w:left="2640" w:right="4"/>
        <w:jc w:val="both"/>
        <w:rPr>
          <w:rFonts w:ascii="Times New Roman" w:hAnsi="Times New Roman"/>
          <w:b/>
          <w:bCs/>
          <w:sz w:val="24"/>
          <w:szCs w:val="24"/>
        </w:rPr>
      </w:pPr>
      <w:r w:rsidRPr="00D63E68">
        <w:rPr>
          <w:rFonts w:ascii="Times New Roman" w:hAnsi="Times New Roman"/>
          <w:b/>
          <w:bCs/>
          <w:sz w:val="24"/>
          <w:szCs w:val="24"/>
        </w:rPr>
        <w:t>o općinskim porezima Općine Podturen</w:t>
      </w:r>
    </w:p>
    <w:p w14:paraId="2A628011" w14:textId="77777777" w:rsidR="00767722" w:rsidRPr="00D63E68" w:rsidRDefault="00767722" w:rsidP="00D63E68">
      <w:pPr>
        <w:widowControl w:val="0"/>
        <w:autoSpaceDE w:val="0"/>
        <w:autoSpaceDN w:val="0"/>
        <w:adjustRightInd w:val="0"/>
        <w:spacing w:after="0" w:line="276" w:lineRule="auto"/>
        <w:ind w:left="2640" w:right="4"/>
        <w:jc w:val="both"/>
        <w:rPr>
          <w:rFonts w:ascii="Times New Roman" w:hAnsi="Times New Roman"/>
          <w:sz w:val="24"/>
          <w:szCs w:val="24"/>
        </w:rPr>
      </w:pPr>
    </w:p>
    <w:p w14:paraId="2EF44328"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b/>
          <w:bCs/>
          <w:sz w:val="24"/>
          <w:szCs w:val="24"/>
        </w:rPr>
        <w:t>I. OPĆE ODREDBE</w:t>
      </w:r>
    </w:p>
    <w:p w14:paraId="6BC11FC8"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6AED3C15" w14:textId="77777777" w:rsidR="00CC3877" w:rsidRPr="00D63E68" w:rsidRDefault="00CC3877" w:rsidP="00D63E68">
      <w:pPr>
        <w:widowControl w:val="0"/>
        <w:autoSpaceDE w:val="0"/>
        <w:autoSpaceDN w:val="0"/>
        <w:adjustRightInd w:val="0"/>
        <w:spacing w:after="0" w:line="276" w:lineRule="auto"/>
        <w:ind w:left="4240" w:right="4"/>
        <w:jc w:val="both"/>
        <w:rPr>
          <w:rFonts w:ascii="Times New Roman" w:hAnsi="Times New Roman"/>
          <w:sz w:val="24"/>
          <w:szCs w:val="24"/>
        </w:rPr>
      </w:pPr>
      <w:r w:rsidRPr="00D63E68">
        <w:rPr>
          <w:rFonts w:ascii="Times New Roman" w:hAnsi="Times New Roman"/>
          <w:b/>
          <w:bCs/>
          <w:sz w:val="24"/>
          <w:szCs w:val="24"/>
        </w:rPr>
        <w:t>Članak 1.</w:t>
      </w:r>
    </w:p>
    <w:p w14:paraId="2A26D835"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F41365B" w14:textId="77777777"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Ovom Odlukom se propisuju vrste poreza koje pripadaju Općini Podturen, obveznici plaćanja, visina stopa poreza i visina poreza,  način i uvjeti  plaćanja poreza, te nadležno porezno tijelo za utvrđivanje i naplatu  u skladu sa Zakonom o lokalnim porezima.</w:t>
      </w:r>
    </w:p>
    <w:p w14:paraId="73CF1760"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6AC0A14D" w14:textId="77777777" w:rsidR="00CC3877" w:rsidRPr="00D63E68" w:rsidRDefault="00CC3877" w:rsidP="00D63E68">
      <w:pPr>
        <w:widowControl w:val="0"/>
        <w:autoSpaceDE w:val="0"/>
        <w:autoSpaceDN w:val="0"/>
        <w:adjustRightInd w:val="0"/>
        <w:spacing w:after="0" w:line="276" w:lineRule="auto"/>
        <w:ind w:left="4240" w:right="4"/>
        <w:jc w:val="both"/>
        <w:rPr>
          <w:rFonts w:ascii="Times New Roman" w:hAnsi="Times New Roman"/>
          <w:sz w:val="24"/>
          <w:szCs w:val="24"/>
        </w:rPr>
      </w:pPr>
      <w:r w:rsidRPr="00D63E68">
        <w:rPr>
          <w:rFonts w:ascii="Times New Roman" w:hAnsi="Times New Roman"/>
          <w:b/>
          <w:bCs/>
          <w:sz w:val="24"/>
          <w:szCs w:val="24"/>
        </w:rPr>
        <w:t>Članak 2.</w:t>
      </w:r>
    </w:p>
    <w:p w14:paraId="7AF908AC"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3ECE986F" w14:textId="77777777" w:rsidR="00CC3877" w:rsidRPr="00D63E68" w:rsidRDefault="00CC3877" w:rsidP="00D63E68">
      <w:pPr>
        <w:widowControl w:val="0"/>
        <w:autoSpaceDE w:val="0"/>
        <w:autoSpaceDN w:val="0"/>
        <w:adjustRightInd w:val="0"/>
        <w:spacing w:after="0" w:line="276" w:lineRule="auto"/>
        <w:ind w:left="360" w:right="4"/>
        <w:jc w:val="both"/>
        <w:rPr>
          <w:rFonts w:ascii="Times New Roman" w:hAnsi="Times New Roman"/>
          <w:sz w:val="24"/>
          <w:szCs w:val="24"/>
        </w:rPr>
      </w:pPr>
      <w:r w:rsidRPr="00D63E68">
        <w:rPr>
          <w:rFonts w:ascii="Times New Roman" w:hAnsi="Times New Roman"/>
          <w:sz w:val="24"/>
          <w:szCs w:val="24"/>
        </w:rPr>
        <w:t>Općinski porezi Općine Podturen su:</w:t>
      </w:r>
    </w:p>
    <w:p w14:paraId="16BAAE06" w14:textId="77777777" w:rsidR="00CC3877" w:rsidRPr="00D63E68" w:rsidRDefault="00CC3877" w:rsidP="00D63E68">
      <w:pPr>
        <w:widowControl w:val="0"/>
        <w:overflowPunct w:val="0"/>
        <w:autoSpaceDE w:val="0"/>
        <w:autoSpaceDN w:val="0"/>
        <w:adjustRightInd w:val="0"/>
        <w:spacing w:after="0" w:line="276" w:lineRule="auto"/>
        <w:ind w:left="720" w:right="4"/>
        <w:jc w:val="both"/>
        <w:rPr>
          <w:rFonts w:ascii="Times New Roman" w:hAnsi="Times New Roman"/>
          <w:sz w:val="24"/>
          <w:szCs w:val="24"/>
        </w:rPr>
      </w:pPr>
      <w:r w:rsidRPr="00D63E68">
        <w:rPr>
          <w:rFonts w:ascii="Times New Roman" w:hAnsi="Times New Roman"/>
          <w:sz w:val="24"/>
          <w:szCs w:val="24"/>
        </w:rPr>
        <w:t xml:space="preserve"> </w:t>
      </w:r>
    </w:p>
    <w:p w14:paraId="12B2CB8A" w14:textId="77777777" w:rsidR="00CC3877" w:rsidRPr="00D63E68" w:rsidRDefault="00CC3877" w:rsidP="00D63E68">
      <w:pPr>
        <w:widowControl w:val="0"/>
        <w:numPr>
          <w:ilvl w:val="1"/>
          <w:numId w:val="1"/>
        </w:numPr>
        <w:tabs>
          <w:tab w:val="clear" w:pos="1440"/>
          <w:tab w:val="num" w:pos="720"/>
        </w:tabs>
        <w:overflowPunct w:val="0"/>
        <w:autoSpaceDE w:val="0"/>
        <w:autoSpaceDN w:val="0"/>
        <w:adjustRightInd w:val="0"/>
        <w:spacing w:after="0" w:line="276" w:lineRule="auto"/>
        <w:ind w:left="720" w:right="4" w:firstLine="0"/>
        <w:jc w:val="both"/>
        <w:rPr>
          <w:rFonts w:ascii="Times New Roman" w:hAnsi="Times New Roman"/>
          <w:sz w:val="24"/>
          <w:szCs w:val="24"/>
        </w:rPr>
      </w:pPr>
      <w:r w:rsidRPr="00D63E68">
        <w:rPr>
          <w:rFonts w:ascii="Times New Roman" w:hAnsi="Times New Roman"/>
          <w:sz w:val="24"/>
          <w:szCs w:val="24"/>
        </w:rPr>
        <w:t>porez na nekretnine</w:t>
      </w:r>
    </w:p>
    <w:p w14:paraId="703718D0" w14:textId="77777777" w:rsidR="00CC3877" w:rsidRPr="00D63E68" w:rsidRDefault="00CC3877" w:rsidP="00D63E68">
      <w:pPr>
        <w:widowControl w:val="0"/>
        <w:numPr>
          <w:ilvl w:val="1"/>
          <w:numId w:val="1"/>
        </w:numPr>
        <w:tabs>
          <w:tab w:val="clear" w:pos="1440"/>
          <w:tab w:val="num" w:pos="720"/>
        </w:tabs>
        <w:overflowPunct w:val="0"/>
        <w:autoSpaceDE w:val="0"/>
        <w:autoSpaceDN w:val="0"/>
        <w:adjustRightInd w:val="0"/>
        <w:spacing w:after="0" w:line="276" w:lineRule="auto"/>
        <w:ind w:left="720" w:right="4" w:firstLine="0"/>
        <w:jc w:val="both"/>
        <w:rPr>
          <w:rFonts w:ascii="Times New Roman" w:hAnsi="Times New Roman"/>
          <w:sz w:val="24"/>
          <w:szCs w:val="24"/>
        </w:rPr>
      </w:pPr>
      <w:r w:rsidRPr="00D63E68">
        <w:rPr>
          <w:rFonts w:ascii="Times New Roman" w:hAnsi="Times New Roman"/>
          <w:sz w:val="24"/>
          <w:szCs w:val="24"/>
        </w:rPr>
        <w:t>porez na potrošnju</w:t>
      </w:r>
    </w:p>
    <w:p w14:paraId="0CBFDFCC" w14:textId="77777777" w:rsidR="00CC3877" w:rsidRPr="00D63E68" w:rsidRDefault="00CC3877" w:rsidP="00D63E68">
      <w:pPr>
        <w:widowControl w:val="0"/>
        <w:numPr>
          <w:ilvl w:val="1"/>
          <w:numId w:val="1"/>
        </w:numPr>
        <w:tabs>
          <w:tab w:val="clear" w:pos="1440"/>
          <w:tab w:val="num" w:pos="720"/>
        </w:tabs>
        <w:overflowPunct w:val="0"/>
        <w:autoSpaceDE w:val="0"/>
        <w:autoSpaceDN w:val="0"/>
        <w:adjustRightInd w:val="0"/>
        <w:spacing w:after="0" w:line="276" w:lineRule="auto"/>
        <w:ind w:left="720" w:right="4" w:firstLine="0"/>
        <w:jc w:val="both"/>
        <w:rPr>
          <w:rFonts w:ascii="Times New Roman" w:hAnsi="Times New Roman"/>
          <w:sz w:val="24"/>
          <w:szCs w:val="24"/>
        </w:rPr>
      </w:pPr>
      <w:r w:rsidRPr="00D63E68">
        <w:rPr>
          <w:rFonts w:ascii="Times New Roman" w:hAnsi="Times New Roman"/>
          <w:sz w:val="24"/>
          <w:szCs w:val="24"/>
        </w:rPr>
        <w:t xml:space="preserve">porez na korištenje javnih površina, </w:t>
      </w:r>
    </w:p>
    <w:p w14:paraId="37F94EBB"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24E298E" w14:textId="77777777"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b/>
          <w:bCs/>
          <w:sz w:val="24"/>
          <w:szCs w:val="24"/>
        </w:rPr>
        <w:t>II. POREZ NA NEKRETNINE</w:t>
      </w:r>
    </w:p>
    <w:p w14:paraId="3B9D33AF"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4806A39" w14:textId="77777777" w:rsidR="00D63E68" w:rsidRDefault="00CC3877" w:rsidP="00D63E68">
      <w:pPr>
        <w:widowControl w:val="0"/>
        <w:autoSpaceDE w:val="0"/>
        <w:autoSpaceDN w:val="0"/>
        <w:adjustRightInd w:val="0"/>
        <w:spacing w:after="0" w:line="276" w:lineRule="auto"/>
        <w:ind w:right="4"/>
        <w:jc w:val="center"/>
        <w:rPr>
          <w:rFonts w:ascii="Times New Roman" w:hAnsi="Times New Roman"/>
          <w:b/>
          <w:bCs/>
          <w:sz w:val="24"/>
          <w:szCs w:val="24"/>
        </w:rPr>
      </w:pPr>
      <w:r w:rsidRPr="00D63E68">
        <w:rPr>
          <w:rFonts w:ascii="Times New Roman" w:hAnsi="Times New Roman"/>
          <w:b/>
          <w:bCs/>
          <w:sz w:val="24"/>
          <w:szCs w:val="24"/>
        </w:rPr>
        <w:lastRenderedPageBreak/>
        <w:t>Članak 3</w:t>
      </w:r>
    </w:p>
    <w:p w14:paraId="2C54C74A" w14:textId="39386C31" w:rsidR="00CC3877" w:rsidRPr="00D63E68" w:rsidRDefault="00CC3877" w:rsidP="00D63E68">
      <w:pPr>
        <w:widowControl w:val="0"/>
        <w:autoSpaceDE w:val="0"/>
        <w:autoSpaceDN w:val="0"/>
        <w:adjustRightInd w:val="0"/>
        <w:spacing w:after="0" w:line="276" w:lineRule="auto"/>
        <w:ind w:right="4"/>
        <w:rPr>
          <w:rFonts w:ascii="Times New Roman" w:hAnsi="Times New Roman"/>
          <w:b/>
          <w:bCs/>
          <w:sz w:val="24"/>
          <w:szCs w:val="24"/>
        </w:rPr>
      </w:pPr>
      <w:r w:rsidRPr="00D63E68">
        <w:rPr>
          <w:rFonts w:ascii="Times New Roman" w:hAnsi="Times New Roman"/>
          <w:bCs/>
          <w:sz w:val="24"/>
          <w:szCs w:val="24"/>
        </w:rPr>
        <w:t>(1)   Nekretnine za koje se  obračunava Porez na nekretnine su:</w:t>
      </w:r>
    </w:p>
    <w:p w14:paraId="4B6E2817" w14:textId="77777777" w:rsidR="00CC3877" w:rsidRPr="00D63E68" w:rsidRDefault="00CC3877" w:rsidP="00D63E68">
      <w:pPr>
        <w:widowControl w:val="0"/>
        <w:numPr>
          <w:ilvl w:val="0"/>
          <w:numId w:val="7"/>
        </w:numPr>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bCs/>
          <w:sz w:val="24"/>
          <w:szCs w:val="24"/>
        </w:rPr>
        <w:t>Svaka stambena zgrada</w:t>
      </w:r>
    </w:p>
    <w:p w14:paraId="5C04DBC3" w14:textId="77777777" w:rsidR="00CC3877" w:rsidRPr="00D63E68" w:rsidRDefault="00CC3877" w:rsidP="00D63E68">
      <w:pPr>
        <w:widowControl w:val="0"/>
        <w:numPr>
          <w:ilvl w:val="0"/>
          <w:numId w:val="7"/>
        </w:numPr>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bCs/>
          <w:sz w:val="24"/>
          <w:szCs w:val="24"/>
        </w:rPr>
        <w:t>Stambeni dio stambeno-poslovne zgrade</w:t>
      </w:r>
    </w:p>
    <w:p w14:paraId="416FA6C6" w14:textId="77777777" w:rsidR="00CC3877" w:rsidRPr="00D63E68" w:rsidRDefault="00CC3877" w:rsidP="00D63E68">
      <w:pPr>
        <w:widowControl w:val="0"/>
        <w:numPr>
          <w:ilvl w:val="0"/>
          <w:numId w:val="7"/>
        </w:numPr>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bCs/>
          <w:sz w:val="24"/>
          <w:szCs w:val="24"/>
        </w:rPr>
        <w:t>Stan</w:t>
      </w:r>
    </w:p>
    <w:p w14:paraId="735DD916" w14:textId="77777777" w:rsidR="00CC3877" w:rsidRPr="00D63E68" w:rsidRDefault="00CC3877" w:rsidP="00D63E68">
      <w:pPr>
        <w:widowControl w:val="0"/>
        <w:numPr>
          <w:ilvl w:val="0"/>
          <w:numId w:val="7"/>
        </w:numPr>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bCs/>
          <w:sz w:val="24"/>
          <w:szCs w:val="24"/>
        </w:rPr>
        <w:t xml:space="preserve">Svaki drugi samostalni funkcionalni prostor namijenjen stanovanju </w:t>
      </w:r>
    </w:p>
    <w:p w14:paraId="725E150E"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1E5AA1DD"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8277A7E" w14:textId="7309CC4E"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(2 Porez na nekretnine plaćaju domaće i strane, pravne i fizičke osobe koji su vlasnici nekretnina na dan 31. ožujka  godine za koju se utvrđuje porez.</w:t>
      </w:r>
    </w:p>
    <w:p w14:paraId="0D92F6D6"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(3) Iznimno od stavka 1. ovog članka, ako se ne može utvrditi vlasnik, porez na nekretnine plaća korisnik nekretnine određen prema odredbama propisa kojima se uređuje komunalno gospodarstvo.</w:t>
      </w:r>
    </w:p>
    <w:p w14:paraId="5A143905" w14:textId="77777777" w:rsidR="00CC3877" w:rsidRPr="00D63E68" w:rsidRDefault="00CC3877" w:rsidP="00D63E68">
      <w:pPr>
        <w:widowControl w:val="0"/>
        <w:autoSpaceDE w:val="0"/>
        <w:autoSpaceDN w:val="0"/>
        <w:adjustRightInd w:val="0"/>
        <w:spacing w:after="0" w:line="276" w:lineRule="auto"/>
        <w:ind w:left="720" w:right="4"/>
        <w:jc w:val="both"/>
        <w:rPr>
          <w:rFonts w:ascii="Times New Roman" w:hAnsi="Times New Roman"/>
          <w:sz w:val="24"/>
          <w:szCs w:val="24"/>
        </w:rPr>
      </w:pPr>
    </w:p>
    <w:p w14:paraId="2676EA07" w14:textId="2AB5D04A"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(4) Za novoizgrađene nekretnine obveza plaćanja poreza na nekretnine nastaje danom izvršnosti uporabne dozvole  godine za koju se utvrđuje porez odnosno danom početka korištenja nekretnine koja se koristi bez uporabne dozvole.</w:t>
      </w:r>
    </w:p>
    <w:p w14:paraId="291665AA"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49461C88" w14:textId="75AEAE5F"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(5) Porez na nekretnine plaća se u iznosu od  0,60 eura/m</w:t>
      </w:r>
      <w:r w:rsidRPr="00D63E68">
        <w:rPr>
          <w:rFonts w:ascii="Times New Roman" w:hAnsi="Times New Roman"/>
          <w:sz w:val="24"/>
          <w:szCs w:val="24"/>
          <w:vertAlign w:val="superscript"/>
        </w:rPr>
        <w:t>2</w:t>
      </w:r>
      <w:r w:rsidRPr="00D63E68">
        <w:rPr>
          <w:rFonts w:ascii="Times New Roman" w:hAnsi="Times New Roman"/>
          <w:sz w:val="24"/>
          <w:szCs w:val="24"/>
        </w:rPr>
        <w:t xml:space="preserve"> korisne površine nekretnine.</w:t>
      </w:r>
    </w:p>
    <w:p w14:paraId="21C17C9A"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16D5E8B4" w14:textId="77777777"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(6) Porez na nekretnine  ne plaća se na nekretnine:</w:t>
      </w:r>
    </w:p>
    <w:p w14:paraId="274D032E" w14:textId="40FBBAA1"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koje služe za stalno stanovanje,</w:t>
      </w:r>
    </w:p>
    <w:p w14:paraId="507FC19E" w14:textId="18F7400D"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koje se iznajmljuju na temelju ugovora o najmu za stalno stanovanje (najmanje 10</w:t>
      </w:r>
    </w:p>
    <w:p w14:paraId="5033B64B" w14:textId="6060FB54"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mjeseci)</w:t>
      </w:r>
    </w:p>
    <w:p w14:paraId="7E748894" w14:textId="03969FBC" w:rsid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javne namjene i nekretnine namijenjene institucionalnom smještaju osoba</w:t>
      </w:r>
    </w:p>
    <w:p w14:paraId="4EE30924" w14:textId="2E02EBC7" w:rsid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koje se u poslovnim knjigama trgovačkih društva vode kao nekretnine namijenjen</w:t>
      </w:r>
      <w:r w:rsidR="00D63E68">
        <w:rPr>
          <w:rFonts w:ascii="Times New Roman" w:hAnsi="Times New Roman"/>
          <w:sz w:val="24"/>
          <w:szCs w:val="24"/>
        </w:rPr>
        <w:t xml:space="preserve"> </w:t>
      </w:r>
      <w:r w:rsidRPr="00D63E68">
        <w:rPr>
          <w:rFonts w:ascii="Times New Roman" w:hAnsi="Times New Roman"/>
          <w:sz w:val="24"/>
          <w:szCs w:val="24"/>
        </w:rPr>
        <w:t>prodaji,</w:t>
      </w:r>
    </w:p>
    <w:p w14:paraId="6EBF0964" w14:textId="6A6E39D5" w:rsid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ako je od dana unosa u poslovne knjige do 31. ožujka godine za koju se utvrđuje</w:t>
      </w:r>
      <w:r w:rsidR="00D63E68">
        <w:rPr>
          <w:rFonts w:ascii="Times New Roman" w:hAnsi="Times New Roman"/>
          <w:sz w:val="24"/>
          <w:szCs w:val="24"/>
        </w:rPr>
        <w:t xml:space="preserve"> </w:t>
      </w:r>
      <w:r w:rsidRPr="00D63E68">
        <w:rPr>
          <w:rFonts w:ascii="Times New Roman" w:hAnsi="Times New Roman"/>
          <w:sz w:val="24"/>
          <w:szCs w:val="24"/>
        </w:rPr>
        <w:t xml:space="preserve"> porez</w:t>
      </w:r>
    </w:p>
    <w:p w14:paraId="66718AAA" w14:textId="1CB148E8" w:rsid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proteklo manje od šest mjeseci,</w:t>
      </w:r>
    </w:p>
    <w:p w14:paraId="0FE95A64" w14:textId="2BAD41A5" w:rsid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preuzete u zamjenu za neplaćena potraživanja, ako je od dana preuzimanja do 31. ožujka</w:t>
      </w:r>
    </w:p>
    <w:p w14:paraId="32CFF152" w14:textId="30BC2A7D"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godine za koju se utvrđuje porez proteklo manje od šest mjeseci,</w:t>
      </w:r>
    </w:p>
    <w:p w14:paraId="6E699414" w14:textId="3DB6C531"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koje zbog proglašenja prirodnih nepogoda u određenom poreznom razdoblju nisu</w:t>
      </w:r>
    </w:p>
    <w:p w14:paraId="6362B36E" w14:textId="27B7C317"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podobne  kao stambeni prostor,</w:t>
      </w:r>
    </w:p>
    <w:p w14:paraId="5C8A8004" w14:textId="4FC41E79"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u slučajevima kada se iz svih okolnosti može utvrditi da je onemogućena stambena</w:t>
      </w:r>
    </w:p>
    <w:p w14:paraId="485DF95C" w14:textId="31D1EEFC"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namjena nekretnine,</w:t>
      </w:r>
    </w:p>
    <w:p w14:paraId="58342B71" w14:textId="5DCA0A05"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u vlasništvu jedinica lokalne samouprave koje se nalaze isključivo na teritoriju te jedinice</w:t>
      </w:r>
    </w:p>
    <w:p w14:paraId="647372E7" w14:textId="2AEF3ECE"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lokalne samouprave,</w:t>
      </w:r>
    </w:p>
    <w:p w14:paraId="3C0BF47D" w14:textId="37492846"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koje domaćinu određenom prema  propisu kojim se uređuje ugostiteljska djelatnost služi</w:t>
      </w:r>
    </w:p>
    <w:p w14:paraId="31AF40D1" w14:textId="0C9ACB31"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za   stalno stanovanje,</w:t>
      </w:r>
    </w:p>
    <w:p w14:paraId="2B5670DD" w14:textId="2971CE66"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 od obveze plaćanja poreza na nekretnine može se osloboditi socijalno ugroženi građanin</w:t>
      </w:r>
    </w:p>
    <w:p w14:paraId="2E348715" w14:textId="0E07F05B"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t>po  uvjetima koje svojom odlukom odredi predstavničko tijelo jedinice lokalne</w:t>
      </w:r>
    </w:p>
    <w:p w14:paraId="302EFE55" w14:textId="619C899B" w:rsidR="00CC3877" w:rsidRPr="00D63E68" w:rsidRDefault="00CC3877" w:rsidP="00D63E68">
      <w:pPr>
        <w:widowControl w:val="0"/>
        <w:overflowPunct w:val="0"/>
        <w:autoSpaceDE w:val="0"/>
        <w:autoSpaceDN w:val="0"/>
        <w:adjustRightInd w:val="0"/>
        <w:spacing w:after="0" w:line="276" w:lineRule="auto"/>
        <w:ind w:right="4"/>
        <w:rPr>
          <w:rFonts w:ascii="Times New Roman" w:hAnsi="Times New Roman"/>
          <w:sz w:val="24"/>
          <w:szCs w:val="24"/>
        </w:rPr>
      </w:pPr>
      <w:r w:rsidRPr="00D63E68">
        <w:rPr>
          <w:rFonts w:ascii="Times New Roman" w:hAnsi="Times New Roman"/>
          <w:sz w:val="24"/>
          <w:szCs w:val="24"/>
        </w:rPr>
        <w:lastRenderedPageBreak/>
        <w:t>samouprave.</w:t>
      </w:r>
    </w:p>
    <w:p w14:paraId="15DFC438" w14:textId="77777777"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p>
    <w:p w14:paraId="44775ACE" w14:textId="77777777"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(7) Porez na nekretnine lokalni je porez čiji se prihod dijeli:</w:t>
      </w:r>
    </w:p>
    <w:p w14:paraId="31E36F19" w14:textId="3B5EE3DB"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 xml:space="preserve"> - 80% udio jedinice lokalne samouprave na čijem se području nekretnina nalazi</w:t>
      </w:r>
    </w:p>
    <w:p w14:paraId="7D29D8E3" w14:textId="477A93C4"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 xml:space="preserve"> - 20% udio jedinice područne (regionalne) samouprave na čijem se području nekretnina </w:t>
      </w:r>
    </w:p>
    <w:p w14:paraId="4622F4F1" w14:textId="4964720A"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 xml:space="preserve">      nalazi,</w:t>
      </w:r>
    </w:p>
    <w:p w14:paraId="461BA3B5"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7A02B0F" w14:textId="2D77C951" w:rsidR="00CC3877"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(8) Poslove u vezi s utvrđivanjem, evidentiranja, nadzora i naplate obavlja Porezna uprava.</w:t>
      </w:r>
    </w:p>
    <w:p w14:paraId="41E89F5A" w14:textId="77777777" w:rsidR="00D63E68" w:rsidRPr="00D63E68" w:rsidRDefault="00D63E68" w:rsidP="00D63E68">
      <w:pPr>
        <w:widowControl w:val="0"/>
        <w:autoSpaceDE w:val="0"/>
        <w:autoSpaceDN w:val="0"/>
        <w:adjustRightInd w:val="0"/>
        <w:spacing w:after="0" w:line="276" w:lineRule="auto"/>
        <w:ind w:right="4"/>
        <w:jc w:val="both"/>
        <w:rPr>
          <w:rFonts w:ascii="Times New Roman" w:hAnsi="Times New Roman"/>
          <w:sz w:val="24"/>
          <w:szCs w:val="24"/>
        </w:rPr>
      </w:pPr>
    </w:p>
    <w:p w14:paraId="56A0C95F" w14:textId="44839733" w:rsidR="00CC3877" w:rsidRPr="00D63E68" w:rsidRDefault="00CC3877" w:rsidP="00D63E68">
      <w:pPr>
        <w:widowControl w:val="0"/>
        <w:overflowPunct w:val="0"/>
        <w:autoSpaceDE w:val="0"/>
        <w:autoSpaceDN w:val="0"/>
        <w:adjustRightInd w:val="0"/>
        <w:spacing w:after="0" w:line="276" w:lineRule="auto"/>
        <w:ind w:right="4"/>
        <w:jc w:val="center"/>
        <w:rPr>
          <w:rFonts w:ascii="Times New Roman" w:hAnsi="Times New Roman"/>
          <w:sz w:val="24"/>
          <w:szCs w:val="24"/>
        </w:rPr>
      </w:pPr>
      <w:r w:rsidRPr="00D63E68">
        <w:rPr>
          <w:rFonts w:ascii="Times New Roman" w:hAnsi="Times New Roman"/>
          <w:b/>
          <w:bCs/>
          <w:sz w:val="24"/>
          <w:szCs w:val="24"/>
        </w:rPr>
        <w:t>II. POREZ NA POTROŠNJU</w:t>
      </w:r>
    </w:p>
    <w:p w14:paraId="715A2324" w14:textId="77777777" w:rsidR="00CC3877" w:rsidRPr="00D63E68" w:rsidRDefault="00CC3877" w:rsidP="00D63E68">
      <w:pPr>
        <w:widowControl w:val="0"/>
        <w:autoSpaceDE w:val="0"/>
        <w:autoSpaceDN w:val="0"/>
        <w:adjustRightInd w:val="0"/>
        <w:spacing w:after="0" w:line="276" w:lineRule="auto"/>
        <w:ind w:left="4240" w:right="4"/>
        <w:jc w:val="both"/>
        <w:rPr>
          <w:rFonts w:ascii="Times New Roman" w:hAnsi="Times New Roman"/>
          <w:sz w:val="24"/>
          <w:szCs w:val="24"/>
        </w:rPr>
      </w:pPr>
      <w:r w:rsidRPr="00D63E68">
        <w:rPr>
          <w:rFonts w:ascii="Times New Roman" w:hAnsi="Times New Roman"/>
          <w:b/>
          <w:bCs/>
          <w:sz w:val="24"/>
          <w:szCs w:val="24"/>
        </w:rPr>
        <w:t>Članak 4.</w:t>
      </w:r>
    </w:p>
    <w:p w14:paraId="0C7CA973" w14:textId="727B1F41"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p>
    <w:p w14:paraId="257D578D" w14:textId="77777777" w:rsidR="00CC3877" w:rsidRPr="00D63E68" w:rsidRDefault="00CC3877" w:rsidP="00D63E68">
      <w:pPr>
        <w:widowControl w:val="0"/>
        <w:numPr>
          <w:ilvl w:val="1"/>
          <w:numId w:val="2"/>
        </w:numPr>
        <w:tabs>
          <w:tab w:val="clear" w:pos="1440"/>
          <w:tab w:val="num" w:pos="426"/>
        </w:tabs>
        <w:overflowPunct w:val="0"/>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sz w:val="24"/>
          <w:szCs w:val="24"/>
        </w:rPr>
        <w:t>Porez na potrošnju plaća se na potrošnju alkoholnih pića (vinjak, rakiju i žestoka pića), prirodnih vina, specijalnih vina, piva i bezalkoholnih pića u ugostiteljskim objektima na području Općine Podturen.</w:t>
      </w:r>
    </w:p>
    <w:p w14:paraId="54948D98" w14:textId="2A79F564" w:rsidR="00CC3877" w:rsidRPr="00D63E68" w:rsidRDefault="00D63E68" w:rsidP="00D63E68">
      <w:pPr>
        <w:widowControl w:val="0"/>
        <w:numPr>
          <w:ilvl w:val="1"/>
          <w:numId w:val="2"/>
        </w:numPr>
        <w:tabs>
          <w:tab w:val="clear" w:pos="1440"/>
          <w:tab w:val="num" w:pos="284"/>
        </w:tabs>
        <w:overflowPunct w:val="0"/>
        <w:autoSpaceDE w:val="0"/>
        <w:autoSpaceDN w:val="0"/>
        <w:adjustRightInd w:val="0"/>
        <w:spacing w:after="0" w:line="276" w:lineRule="auto"/>
        <w:ind w:left="0" w:right="4" w:firstLine="0"/>
        <w:jc w:val="both"/>
        <w:rPr>
          <w:rFonts w:ascii="Times New Roman" w:hAnsi="Times New Roman"/>
          <w:sz w:val="24"/>
          <w:szCs w:val="24"/>
        </w:rPr>
      </w:pPr>
      <w:r>
        <w:rPr>
          <w:rFonts w:ascii="Times New Roman" w:hAnsi="Times New Roman"/>
          <w:sz w:val="24"/>
          <w:szCs w:val="24"/>
        </w:rPr>
        <w:t xml:space="preserve">  </w:t>
      </w:r>
      <w:r w:rsidR="00CC3877" w:rsidRPr="00D63E68">
        <w:rPr>
          <w:rFonts w:ascii="Times New Roman" w:hAnsi="Times New Roman"/>
          <w:sz w:val="24"/>
          <w:szCs w:val="24"/>
        </w:rPr>
        <w:t xml:space="preserve">Obveznik plaćanja poreza iz prethodnog stavka je svaka pravna i fizička osoba koja pruža ugostiteljske usluge. </w:t>
      </w:r>
    </w:p>
    <w:p w14:paraId="6208E419"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0A2371CC" w14:textId="77777777" w:rsidR="00CC3877" w:rsidRPr="00D63E68" w:rsidRDefault="00CC3877" w:rsidP="00D63E68">
      <w:pPr>
        <w:widowControl w:val="0"/>
        <w:numPr>
          <w:ilvl w:val="1"/>
          <w:numId w:val="2"/>
        </w:numPr>
        <w:tabs>
          <w:tab w:val="clear" w:pos="1440"/>
          <w:tab w:val="num" w:pos="426"/>
        </w:tabs>
        <w:overflowPunct w:val="0"/>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sz w:val="24"/>
          <w:szCs w:val="24"/>
        </w:rPr>
        <w:t xml:space="preserve">Osnovicu poreza na potrošnju čini prodajna cijena pića koje se prodaje u ugostiteljskim objektima, a u koju nije uključen porez na dodanu vrijednost. </w:t>
      </w:r>
    </w:p>
    <w:p w14:paraId="0CD14301" w14:textId="24A49896" w:rsidR="00CC3877" w:rsidRPr="00D63E68" w:rsidRDefault="00D63E68" w:rsidP="00D63E68">
      <w:pPr>
        <w:widowControl w:val="0"/>
        <w:numPr>
          <w:ilvl w:val="1"/>
          <w:numId w:val="2"/>
        </w:numPr>
        <w:tabs>
          <w:tab w:val="clear" w:pos="1440"/>
          <w:tab w:val="num" w:pos="284"/>
        </w:tabs>
        <w:overflowPunct w:val="0"/>
        <w:autoSpaceDE w:val="0"/>
        <w:autoSpaceDN w:val="0"/>
        <w:adjustRightInd w:val="0"/>
        <w:spacing w:after="0" w:line="276" w:lineRule="auto"/>
        <w:ind w:left="0" w:right="4" w:firstLine="0"/>
        <w:jc w:val="both"/>
        <w:rPr>
          <w:rFonts w:ascii="Times New Roman" w:hAnsi="Times New Roman"/>
          <w:sz w:val="24"/>
          <w:szCs w:val="24"/>
        </w:rPr>
      </w:pPr>
      <w:r>
        <w:rPr>
          <w:rFonts w:ascii="Times New Roman" w:hAnsi="Times New Roman"/>
          <w:sz w:val="24"/>
          <w:szCs w:val="24"/>
        </w:rPr>
        <w:t xml:space="preserve">   </w:t>
      </w:r>
      <w:r w:rsidR="00CC3877" w:rsidRPr="00D63E68">
        <w:rPr>
          <w:rFonts w:ascii="Times New Roman" w:hAnsi="Times New Roman"/>
          <w:sz w:val="24"/>
          <w:szCs w:val="24"/>
        </w:rPr>
        <w:t xml:space="preserve">Porez na potrošnju plaća se po stopi od 3%. </w:t>
      </w:r>
    </w:p>
    <w:p w14:paraId="53043110" w14:textId="77777777" w:rsidR="00CC3877" w:rsidRPr="00D63E68" w:rsidRDefault="00CC3877" w:rsidP="00D63E68">
      <w:pPr>
        <w:widowControl w:val="0"/>
        <w:numPr>
          <w:ilvl w:val="1"/>
          <w:numId w:val="2"/>
        </w:numPr>
        <w:tabs>
          <w:tab w:val="clear" w:pos="144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sz w:val="24"/>
          <w:szCs w:val="24"/>
        </w:rPr>
        <w:t xml:space="preserve">Obračunsko razdoblje poreza na potrošnju je od prvog do posljednjeg dana u mjesecu. </w:t>
      </w:r>
    </w:p>
    <w:p w14:paraId="62DB1963" w14:textId="77777777" w:rsidR="00CC3877" w:rsidRPr="00D63E68" w:rsidRDefault="00CC3877" w:rsidP="00D63E68">
      <w:pPr>
        <w:widowControl w:val="0"/>
        <w:numPr>
          <w:ilvl w:val="1"/>
          <w:numId w:val="2"/>
        </w:numPr>
        <w:tabs>
          <w:tab w:val="clear" w:pos="144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sz w:val="24"/>
          <w:szCs w:val="24"/>
        </w:rPr>
        <w:t xml:space="preserve">Utvrđenu obvezu poreza na potrošnju za obračunsko razdoblje iz prethodnog stavka ovoga </w:t>
      </w:r>
    </w:p>
    <w:p w14:paraId="0A69DE5C"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1A841869" w14:textId="77777777"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 xml:space="preserve">članka porezni obveznik iskazuje na Obrascu PP-MI-PO i predaje ga do 20. dana u mjesecu za prethodni mjesec nadležnoj ispostavi Porezne uprave. </w:t>
      </w:r>
    </w:p>
    <w:p w14:paraId="58A93555"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1E2C9BD8" w14:textId="77777777" w:rsidR="00D63E68" w:rsidRDefault="00CC3877" w:rsidP="00D63E68">
      <w:pPr>
        <w:widowControl w:val="0"/>
        <w:numPr>
          <w:ilvl w:val="1"/>
          <w:numId w:val="2"/>
        </w:numPr>
        <w:tabs>
          <w:tab w:val="clear" w:pos="144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sz w:val="24"/>
          <w:szCs w:val="24"/>
        </w:rPr>
        <w:t xml:space="preserve">Utvrđenu obvezu porezni obveznik dužan je platiti do posljednjeg dana u mjesecu za prethodni mjesec. </w:t>
      </w:r>
    </w:p>
    <w:p w14:paraId="53DBBDB4" w14:textId="32A279EF" w:rsidR="00CC3877" w:rsidRPr="00D63E68" w:rsidRDefault="00CC3877" w:rsidP="00D63E68">
      <w:pPr>
        <w:widowControl w:val="0"/>
        <w:numPr>
          <w:ilvl w:val="1"/>
          <w:numId w:val="2"/>
        </w:numPr>
        <w:tabs>
          <w:tab w:val="clear" w:pos="144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sz w:val="24"/>
          <w:szCs w:val="24"/>
        </w:rPr>
        <w:t xml:space="preserve"> Poslove u vezi s utvrđivanjem, evidentiranja, nadzora i naplate obavlja Porezna uprava.</w:t>
      </w:r>
    </w:p>
    <w:p w14:paraId="5CBB8E4C"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24EDB8B"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bookmarkStart w:id="0" w:name="page2"/>
      <w:bookmarkEnd w:id="0"/>
    </w:p>
    <w:p w14:paraId="4649267B"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b/>
          <w:bCs/>
          <w:sz w:val="24"/>
          <w:szCs w:val="24"/>
        </w:rPr>
        <w:t>IV. POREZ NA KORIŠTENJE JAVNIH POVRŠINA</w:t>
      </w:r>
    </w:p>
    <w:p w14:paraId="7F56255B"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6E40ABF" w14:textId="77777777" w:rsidR="00CC3877" w:rsidRPr="00D63E68" w:rsidRDefault="00CC3877" w:rsidP="00D63E68">
      <w:pPr>
        <w:widowControl w:val="0"/>
        <w:autoSpaceDE w:val="0"/>
        <w:autoSpaceDN w:val="0"/>
        <w:adjustRightInd w:val="0"/>
        <w:spacing w:after="0" w:line="276" w:lineRule="auto"/>
        <w:ind w:left="4240" w:right="4"/>
        <w:jc w:val="both"/>
        <w:rPr>
          <w:rFonts w:ascii="Times New Roman" w:hAnsi="Times New Roman"/>
          <w:sz w:val="24"/>
          <w:szCs w:val="24"/>
        </w:rPr>
      </w:pPr>
      <w:r w:rsidRPr="00D63E68">
        <w:rPr>
          <w:rFonts w:ascii="Times New Roman" w:hAnsi="Times New Roman"/>
          <w:b/>
          <w:bCs/>
          <w:sz w:val="24"/>
          <w:szCs w:val="24"/>
        </w:rPr>
        <w:t>Članak 5.</w:t>
      </w:r>
    </w:p>
    <w:p w14:paraId="157D1070"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9EC645D" w14:textId="77777777"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Porez na korištenje javnih površina plaćaju fizičke i pravne osobe koje koriste javne površine na području Općine Podturen, kojima je općinski načelnik odobrio korištenje javnih površina ispred zgrade, korištenje javnih površina za privremenu uporabu, te držanje vitrina radi izlaganja robe izvan poslovnih zgrada u Općini Podturen.</w:t>
      </w:r>
    </w:p>
    <w:p w14:paraId="7CD32F27" w14:textId="77777777" w:rsidR="00CC3877" w:rsidRPr="00D63E68" w:rsidRDefault="00CC3877" w:rsidP="00D63E68">
      <w:pPr>
        <w:widowControl w:val="0"/>
        <w:autoSpaceDE w:val="0"/>
        <w:autoSpaceDN w:val="0"/>
        <w:adjustRightInd w:val="0"/>
        <w:spacing w:after="0" w:line="276" w:lineRule="auto"/>
        <w:ind w:left="4240" w:right="4"/>
        <w:jc w:val="both"/>
        <w:rPr>
          <w:rFonts w:ascii="Times New Roman" w:hAnsi="Times New Roman"/>
          <w:b/>
          <w:bCs/>
          <w:sz w:val="24"/>
          <w:szCs w:val="24"/>
        </w:rPr>
      </w:pPr>
    </w:p>
    <w:p w14:paraId="3B3599DC" w14:textId="72FD340A" w:rsidR="00CC3877" w:rsidRPr="00D63E68" w:rsidRDefault="00D63E68" w:rsidP="00D63E68">
      <w:pPr>
        <w:widowControl w:val="0"/>
        <w:autoSpaceDE w:val="0"/>
        <w:autoSpaceDN w:val="0"/>
        <w:adjustRightInd w:val="0"/>
        <w:spacing w:after="0" w:line="276" w:lineRule="auto"/>
        <w:ind w:left="4240" w:right="4"/>
        <w:jc w:val="both"/>
        <w:rPr>
          <w:rFonts w:ascii="Times New Roman" w:hAnsi="Times New Roman"/>
          <w:sz w:val="24"/>
          <w:szCs w:val="24"/>
        </w:rPr>
      </w:pPr>
      <w:r>
        <w:rPr>
          <w:rFonts w:ascii="Times New Roman" w:hAnsi="Times New Roman"/>
          <w:b/>
          <w:bCs/>
          <w:sz w:val="24"/>
          <w:szCs w:val="24"/>
        </w:rPr>
        <w:t>Č</w:t>
      </w:r>
      <w:r w:rsidR="00CC3877" w:rsidRPr="00D63E68">
        <w:rPr>
          <w:rFonts w:ascii="Times New Roman" w:hAnsi="Times New Roman"/>
          <w:b/>
          <w:bCs/>
          <w:sz w:val="24"/>
          <w:szCs w:val="24"/>
        </w:rPr>
        <w:t>lanak 6.</w:t>
      </w:r>
    </w:p>
    <w:p w14:paraId="1401E6D6" w14:textId="77777777" w:rsidR="00D63E68" w:rsidRDefault="00D63E68"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p>
    <w:p w14:paraId="125C68F0" w14:textId="3B35A4D9" w:rsidR="00CC3877" w:rsidRPr="00D63E68"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D63E68">
        <w:rPr>
          <w:rFonts w:ascii="Times New Roman" w:hAnsi="Times New Roman"/>
          <w:sz w:val="24"/>
          <w:szCs w:val="24"/>
        </w:rPr>
        <w:t>Za korištenje površina ispred zgrada te za korištenje ostalih slobodnih površina plaća se porez po m</w:t>
      </w:r>
      <w:r w:rsidRPr="00D63E68">
        <w:rPr>
          <w:rFonts w:ascii="Times New Roman" w:hAnsi="Times New Roman"/>
          <w:sz w:val="24"/>
          <w:szCs w:val="24"/>
          <w:vertAlign w:val="superscript"/>
        </w:rPr>
        <w:t>2</w:t>
      </w:r>
      <w:r w:rsidRPr="00D63E68">
        <w:rPr>
          <w:rFonts w:ascii="Times New Roman" w:hAnsi="Times New Roman"/>
          <w:sz w:val="24"/>
          <w:szCs w:val="24"/>
        </w:rPr>
        <w:t xml:space="preserve"> korištene površine:</w:t>
      </w:r>
    </w:p>
    <w:p w14:paraId="70B631CE"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06C34697" w14:textId="77777777" w:rsidR="00D63E68" w:rsidRPr="00767722" w:rsidRDefault="00CC3877" w:rsidP="00D63E68">
      <w:pPr>
        <w:widowControl w:val="0"/>
        <w:numPr>
          <w:ilvl w:val="0"/>
          <w:numId w:val="3"/>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D63E68">
        <w:rPr>
          <w:rFonts w:ascii="Times New Roman" w:hAnsi="Times New Roman"/>
          <w:sz w:val="24"/>
          <w:szCs w:val="24"/>
        </w:rPr>
        <w:t xml:space="preserve">za korištenje javnih površina u svrhu skladištenja materijala i slično fizičkih i pravnih osoba s područja Općine Podturen zaračunava se porez na korištenje javnih površina u iznosu od </w:t>
      </w:r>
      <w:r w:rsidRPr="00767722">
        <w:rPr>
          <w:rFonts w:ascii="Times New Roman" w:hAnsi="Times New Roman"/>
          <w:sz w:val="24"/>
          <w:szCs w:val="24"/>
        </w:rPr>
        <w:t>1,00 euro/m</w:t>
      </w:r>
      <w:r w:rsidRPr="00767722">
        <w:rPr>
          <w:rFonts w:ascii="Times New Roman" w:hAnsi="Times New Roman"/>
          <w:sz w:val="24"/>
          <w:szCs w:val="24"/>
          <w:vertAlign w:val="superscript"/>
        </w:rPr>
        <w:t>2</w:t>
      </w:r>
      <w:r w:rsidRPr="00767722">
        <w:rPr>
          <w:rFonts w:ascii="Times New Roman" w:hAnsi="Times New Roman"/>
          <w:sz w:val="24"/>
          <w:szCs w:val="24"/>
        </w:rPr>
        <w:t xml:space="preserve"> godišnje, temeljem rješenja Jedinstvenog upravnog odjela Općine Podturen; </w:t>
      </w:r>
    </w:p>
    <w:p w14:paraId="7FCDAF5F" w14:textId="0C77BD8A" w:rsidR="00CC3877" w:rsidRPr="00767722" w:rsidRDefault="00CC3877" w:rsidP="00D63E68">
      <w:pPr>
        <w:widowControl w:val="0"/>
        <w:numPr>
          <w:ilvl w:val="0"/>
          <w:numId w:val="3"/>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za korištenje javnih površina u svrhu parkiranja većih kombi vozila, strojeva i svih ostalih </w:t>
      </w:r>
    </w:p>
    <w:p w14:paraId="10CDCC92"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B6059AB" w14:textId="3BFE091C" w:rsidR="00D63E68" w:rsidRPr="00767722"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teretnih vozila i njihovih priključnih dijelova fizičkih i pravnih osoba s područja Općine Podturen zaračunava se porez na korištenje površina u iznosu od 5,00 eura/m</w:t>
      </w:r>
      <w:r w:rsidRPr="00767722">
        <w:rPr>
          <w:rFonts w:ascii="Times New Roman" w:hAnsi="Times New Roman"/>
          <w:sz w:val="24"/>
          <w:szCs w:val="24"/>
          <w:vertAlign w:val="superscript"/>
        </w:rPr>
        <w:t>2</w:t>
      </w:r>
      <w:r w:rsidRPr="00767722">
        <w:rPr>
          <w:rFonts w:ascii="Times New Roman" w:hAnsi="Times New Roman"/>
          <w:sz w:val="24"/>
          <w:szCs w:val="24"/>
        </w:rPr>
        <w:t xml:space="preserve"> mjesečno; </w:t>
      </w:r>
    </w:p>
    <w:p w14:paraId="6EC53F05"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00F838D" w14:textId="77777777" w:rsidR="00CC3877" w:rsidRPr="00767722" w:rsidRDefault="00CC3877" w:rsidP="00D63E68">
      <w:pPr>
        <w:widowControl w:val="0"/>
        <w:numPr>
          <w:ilvl w:val="0"/>
          <w:numId w:val="3"/>
        </w:numPr>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za korištenje javnih površina u svrhu prodaje (drva ili ostale robe) fizičkih i pravnih osoba koje nisu registrirane u Općini Podturen zaračunava se porez na korištenje površina u iznosu od 20,00 eura/dan po vozilu, ukoliko se ne radi o svakodnevnoj prodaji koja se uređuje Odlukom o trgovini malo izvan trgovina Općine Podturen („Službeni glasnik Međimurske županije“ broj 9/16). </w:t>
      </w:r>
    </w:p>
    <w:p w14:paraId="0E367EE2" w14:textId="77777777" w:rsidR="00CC3877" w:rsidRPr="00D63E68"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5BAE6297" w14:textId="77777777" w:rsidR="00CC3877" w:rsidRPr="00D63E68" w:rsidRDefault="00CC3877" w:rsidP="00D63E68">
      <w:pPr>
        <w:widowControl w:val="0"/>
        <w:autoSpaceDE w:val="0"/>
        <w:autoSpaceDN w:val="0"/>
        <w:adjustRightInd w:val="0"/>
        <w:spacing w:after="0" w:line="276" w:lineRule="auto"/>
        <w:ind w:left="4240" w:right="4"/>
        <w:jc w:val="both"/>
        <w:rPr>
          <w:rFonts w:ascii="Times New Roman" w:hAnsi="Times New Roman"/>
          <w:sz w:val="24"/>
          <w:szCs w:val="24"/>
        </w:rPr>
      </w:pPr>
      <w:r w:rsidRPr="00D63E68">
        <w:rPr>
          <w:rFonts w:ascii="Times New Roman" w:hAnsi="Times New Roman"/>
          <w:b/>
          <w:bCs/>
          <w:sz w:val="24"/>
          <w:szCs w:val="24"/>
        </w:rPr>
        <w:t>Članak 7.</w:t>
      </w:r>
    </w:p>
    <w:p w14:paraId="4C09276D"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163A6202" w14:textId="77777777" w:rsidR="00CC3877" w:rsidRPr="00767722"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(1) Za korištenje javnih površina u vrijeme javnih manifestacija (Dan Općine, proštenja i drugo) plaćaju se sljedeći iznosi poreza na korištenje javnih površina po danu:</w:t>
      </w:r>
    </w:p>
    <w:p w14:paraId="58CE9F4C"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09C205C6" w14:textId="77777777" w:rsidR="00CC3877" w:rsidRPr="00767722" w:rsidRDefault="00CC3877" w:rsidP="00D63E68">
      <w:pPr>
        <w:widowControl w:val="0"/>
        <w:numPr>
          <w:ilvl w:val="0"/>
          <w:numId w:val="4"/>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prodaja bižuterije, dječjih igračaka i slično te povremeno korištenje terasa i otvorenih prostora te prodavaonica na otvorenom (voćarnice, ugostiteljske terase i slično) za područje Općine Podturen visina naknade iznosi:</w:t>
      </w:r>
    </w:p>
    <w:p w14:paraId="59855D7B" w14:textId="77777777" w:rsidR="00D63E68" w:rsidRPr="00767722" w:rsidRDefault="00CC3877" w:rsidP="00D63E68">
      <w:pPr>
        <w:pStyle w:val="Odlomakpopisa"/>
        <w:widowControl w:val="0"/>
        <w:numPr>
          <w:ilvl w:val="1"/>
          <w:numId w:val="4"/>
        </w:numPr>
        <w:tabs>
          <w:tab w:val="clear" w:pos="1440"/>
          <w:tab w:val="num" w:pos="567"/>
        </w:tabs>
        <w:overflowPunct w:val="0"/>
        <w:autoSpaceDE w:val="0"/>
        <w:autoSpaceDN w:val="0"/>
        <w:adjustRightInd w:val="0"/>
        <w:spacing w:after="0" w:line="276" w:lineRule="auto"/>
        <w:ind w:left="0" w:right="4" w:firstLine="426"/>
        <w:jc w:val="both"/>
        <w:rPr>
          <w:rFonts w:ascii="Times New Roman" w:hAnsi="Times New Roman"/>
          <w:sz w:val="24"/>
          <w:szCs w:val="24"/>
        </w:rPr>
      </w:pPr>
      <w:r w:rsidRPr="00767722">
        <w:rPr>
          <w:rFonts w:ascii="Times New Roman" w:hAnsi="Times New Roman"/>
          <w:sz w:val="24"/>
          <w:szCs w:val="24"/>
        </w:rPr>
        <w:t>10,00 eura dnevno za pokretne radnje  koje prodaju obavljaju na stolovima dužine do 3 m,</w:t>
      </w:r>
    </w:p>
    <w:p w14:paraId="63D02C67" w14:textId="33E7676F" w:rsidR="00CC3877" w:rsidRPr="00767722" w:rsidRDefault="00D63E68" w:rsidP="00D63E68">
      <w:pPr>
        <w:pStyle w:val="Odlomakpopisa"/>
        <w:widowControl w:val="0"/>
        <w:overflowPunct w:val="0"/>
        <w:autoSpaceDE w:val="0"/>
        <w:autoSpaceDN w:val="0"/>
        <w:adjustRightInd w:val="0"/>
        <w:spacing w:after="0" w:line="276" w:lineRule="auto"/>
        <w:ind w:left="0" w:right="4"/>
        <w:jc w:val="both"/>
        <w:rPr>
          <w:rFonts w:ascii="Times New Roman" w:hAnsi="Times New Roman"/>
          <w:sz w:val="24"/>
          <w:szCs w:val="24"/>
        </w:rPr>
      </w:pPr>
      <w:r w:rsidRPr="00767722">
        <w:rPr>
          <w:rFonts w:ascii="Times New Roman" w:hAnsi="Times New Roman"/>
          <w:sz w:val="24"/>
          <w:szCs w:val="24"/>
        </w:rPr>
        <w:t xml:space="preserve">              </w:t>
      </w:r>
      <w:r w:rsidR="00CC3877" w:rsidRPr="00767722">
        <w:rPr>
          <w:rFonts w:ascii="Times New Roman" w:hAnsi="Times New Roman"/>
          <w:sz w:val="24"/>
          <w:szCs w:val="24"/>
        </w:rPr>
        <w:t>a mjesečna naknada 30,00 eura,</w:t>
      </w:r>
    </w:p>
    <w:p w14:paraId="39B76D0B" w14:textId="77777777" w:rsidR="00D63E68" w:rsidRPr="00767722" w:rsidRDefault="00CC3877" w:rsidP="00D63E68">
      <w:pPr>
        <w:widowControl w:val="0"/>
        <w:numPr>
          <w:ilvl w:val="1"/>
          <w:numId w:val="4"/>
        </w:numPr>
        <w:tabs>
          <w:tab w:val="clear" w:pos="1440"/>
        </w:tabs>
        <w:overflowPunct w:val="0"/>
        <w:autoSpaceDE w:val="0"/>
        <w:autoSpaceDN w:val="0"/>
        <w:adjustRightInd w:val="0"/>
        <w:spacing w:after="0" w:line="276" w:lineRule="auto"/>
        <w:ind w:left="0" w:right="4" w:firstLine="426"/>
        <w:jc w:val="both"/>
        <w:rPr>
          <w:rFonts w:ascii="Times New Roman" w:hAnsi="Times New Roman"/>
          <w:sz w:val="24"/>
          <w:szCs w:val="24"/>
        </w:rPr>
      </w:pPr>
      <w:r w:rsidRPr="00767722">
        <w:rPr>
          <w:rFonts w:ascii="Times New Roman" w:hAnsi="Times New Roman"/>
          <w:sz w:val="24"/>
          <w:szCs w:val="24"/>
        </w:rPr>
        <w:t xml:space="preserve">15,00 eura dnevno za pokretne radnje koje prodaju obavljaju na stolovima dužine od 4 do </w:t>
      </w:r>
      <w:r w:rsidR="00D63E68" w:rsidRPr="00767722">
        <w:rPr>
          <w:rFonts w:ascii="Times New Roman" w:hAnsi="Times New Roman"/>
          <w:sz w:val="24"/>
          <w:szCs w:val="24"/>
        </w:rPr>
        <w:t xml:space="preserve"> </w:t>
      </w:r>
    </w:p>
    <w:p w14:paraId="0C60ACC9" w14:textId="31C8B219" w:rsidR="00CC3877" w:rsidRPr="00767722" w:rsidRDefault="00D63E68"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 xml:space="preserve">             </w:t>
      </w:r>
      <w:r w:rsidR="00CC3877" w:rsidRPr="00767722">
        <w:rPr>
          <w:rFonts w:ascii="Times New Roman" w:hAnsi="Times New Roman"/>
          <w:sz w:val="24"/>
          <w:szCs w:val="24"/>
        </w:rPr>
        <w:t>6 m,  a mjesečna naknada iznosi 40,00 eura,</w:t>
      </w:r>
    </w:p>
    <w:p w14:paraId="483DD5DC" w14:textId="77777777" w:rsidR="00D63E68" w:rsidRPr="00767722" w:rsidRDefault="00CC3877" w:rsidP="00D63E68">
      <w:pPr>
        <w:widowControl w:val="0"/>
        <w:numPr>
          <w:ilvl w:val="1"/>
          <w:numId w:val="4"/>
        </w:numPr>
        <w:tabs>
          <w:tab w:val="clear" w:pos="1440"/>
        </w:tabs>
        <w:overflowPunct w:val="0"/>
        <w:autoSpaceDE w:val="0"/>
        <w:autoSpaceDN w:val="0"/>
        <w:adjustRightInd w:val="0"/>
        <w:spacing w:after="0" w:line="276" w:lineRule="auto"/>
        <w:ind w:left="0" w:right="4" w:firstLine="426"/>
        <w:jc w:val="both"/>
        <w:rPr>
          <w:rFonts w:ascii="Times New Roman" w:hAnsi="Times New Roman"/>
          <w:sz w:val="24"/>
          <w:szCs w:val="24"/>
        </w:rPr>
      </w:pPr>
      <w:r w:rsidRPr="00767722">
        <w:rPr>
          <w:rFonts w:ascii="Times New Roman" w:hAnsi="Times New Roman"/>
          <w:sz w:val="24"/>
          <w:szCs w:val="24"/>
        </w:rPr>
        <w:t>20,00 eura dnevno za pokretne radnje koje prodaju obavljaju na stolovima dužima od 7 do</w:t>
      </w:r>
    </w:p>
    <w:p w14:paraId="73D161D3" w14:textId="6F3A513A" w:rsidR="00CC3877" w:rsidRPr="00767722" w:rsidRDefault="00D63E68"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 xml:space="preserve">             </w:t>
      </w:r>
      <w:r w:rsidR="00CC3877" w:rsidRPr="00767722">
        <w:rPr>
          <w:rFonts w:ascii="Times New Roman" w:hAnsi="Times New Roman"/>
          <w:sz w:val="24"/>
          <w:szCs w:val="24"/>
        </w:rPr>
        <w:t>9 m,  a mjesečna naknada iznosi 100,00 eura,</w:t>
      </w:r>
    </w:p>
    <w:p w14:paraId="42A2CE71" w14:textId="77777777" w:rsidR="00CC3877" w:rsidRPr="00767722" w:rsidRDefault="00CC3877" w:rsidP="00D63E68">
      <w:pPr>
        <w:widowControl w:val="0"/>
        <w:numPr>
          <w:ilvl w:val="1"/>
          <w:numId w:val="4"/>
        </w:numPr>
        <w:tabs>
          <w:tab w:val="clear" w:pos="1440"/>
          <w:tab w:val="num" w:pos="0"/>
        </w:tabs>
        <w:overflowPunct w:val="0"/>
        <w:autoSpaceDE w:val="0"/>
        <w:autoSpaceDN w:val="0"/>
        <w:adjustRightInd w:val="0"/>
        <w:spacing w:after="0" w:line="276" w:lineRule="auto"/>
        <w:ind w:left="0" w:right="4" w:firstLine="426"/>
        <w:jc w:val="both"/>
        <w:rPr>
          <w:rFonts w:ascii="Times New Roman" w:hAnsi="Times New Roman"/>
          <w:sz w:val="24"/>
          <w:szCs w:val="24"/>
        </w:rPr>
      </w:pPr>
      <w:r w:rsidRPr="00767722">
        <w:rPr>
          <w:rFonts w:ascii="Times New Roman" w:hAnsi="Times New Roman"/>
          <w:sz w:val="24"/>
          <w:szCs w:val="24"/>
        </w:rPr>
        <w:t xml:space="preserve">30,00 eura dnevno za ugostiteljske terase, </w:t>
      </w:r>
    </w:p>
    <w:p w14:paraId="44D389F2" w14:textId="77777777" w:rsidR="00D63E68" w:rsidRPr="00767722" w:rsidRDefault="00D63E68"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p>
    <w:p w14:paraId="7AD6A960" w14:textId="77777777" w:rsidR="00CC3877" w:rsidRPr="00767722" w:rsidRDefault="00CC3877" w:rsidP="00D63E68">
      <w:pPr>
        <w:widowControl w:val="0"/>
        <w:numPr>
          <w:ilvl w:val="0"/>
          <w:numId w:val="4"/>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ugostiteljske usluge – 30,00 eura po radnji; </w:t>
      </w:r>
    </w:p>
    <w:p w14:paraId="182CD066" w14:textId="77777777" w:rsidR="00CC3877" w:rsidRPr="00767722" w:rsidRDefault="00CC3877" w:rsidP="00D63E68">
      <w:pPr>
        <w:widowControl w:val="0"/>
        <w:numPr>
          <w:ilvl w:val="0"/>
          <w:numId w:val="4"/>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zabavni centar, zabavne i putujuće radnje </w:t>
      </w:r>
    </w:p>
    <w:p w14:paraId="0A438A96"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5C285270" w14:textId="77777777" w:rsidR="00CC3877" w:rsidRPr="00767722" w:rsidRDefault="00CC3877" w:rsidP="00D63E68">
      <w:pPr>
        <w:widowControl w:val="0"/>
        <w:numPr>
          <w:ilvl w:val="1"/>
          <w:numId w:val="4"/>
        </w:numPr>
        <w:overflowPunct w:val="0"/>
        <w:autoSpaceDE w:val="0"/>
        <w:autoSpaceDN w:val="0"/>
        <w:adjustRightInd w:val="0"/>
        <w:spacing w:after="0" w:line="276" w:lineRule="auto"/>
        <w:ind w:right="4" w:hanging="873"/>
        <w:jc w:val="both"/>
        <w:rPr>
          <w:rFonts w:ascii="Times New Roman" w:hAnsi="Times New Roman"/>
          <w:sz w:val="24"/>
          <w:szCs w:val="24"/>
        </w:rPr>
      </w:pPr>
      <w:r w:rsidRPr="00767722">
        <w:rPr>
          <w:rFonts w:ascii="Times New Roman" w:hAnsi="Times New Roman"/>
          <w:sz w:val="24"/>
          <w:szCs w:val="24"/>
        </w:rPr>
        <w:t>do 10,00 m</w:t>
      </w:r>
      <w:r w:rsidRPr="00767722">
        <w:rPr>
          <w:rFonts w:ascii="Times New Roman" w:hAnsi="Times New Roman"/>
          <w:sz w:val="24"/>
          <w:szCs w:val="24"/>
          <w:vertAlign w:val="superscript"/>
        </w:rPr>
        <w:t>2</w:t>
      </w:r>
      <w:r w:rsidRPr="00767722">
        <w:rPr>
          <w:rFonts w:ascii="Times New Roman" w:hAnsi="Times New Roman"/>
          <w:sz w:val="24"/>
          <w:szCs w:val="24"/>
        </w:rPr>
        <w:t xml:space="preserve"> – 2,00 eura/m</w:t>
      </w:r>
      <w:r w:rsidRPr="00767722">
        <w:rPr>
          <w:rFonts w:ascii="Times New Roman" w:hAnsi="Times New Roman"/>
          <w:sz w:val="24"/>
          <w:szCs w:val="24"/>
          <w:vertAlign w:val="superscript"/>
        </w:rPr>
        <w:t>2</w:t>
      </w:r>
      <w:r w:rsidRPr="00767722">
        <w:rPr>
          <w:rFonts w:ascii="Times New Roman" w:hAnsi="Times New Roman"/>
          <w:sz w:val="24"/>
          <w:szCs w:val="24"/>
        </w:rPr>
        <w:t xml:space="preserve"> po danu </w:t>
      </w:r>
    </w:p>
    <w:p w14:paraId="11EF8A80"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DA114FC" w14:textId="77777777" w:rsidR="00CC3877" w:rsidRPr="00767722" w:rsidRDefault="00CC3877" w:rsidP="00D63E68">
      <w:pPr>
        <w:widowControl w:val="0"/>
        <w:numPr>
          <w:ilvl w:val="1"/>
          <w:numId w:val="4"/>
        </w:numPr>
        <w:tabs>
          <w:tab w:val="clear" w:pos="1440"/>
          <w:tab w:val="num" w:pos="567"/>
        </w:tabs>
        <w:overflowPunct w:val="0"/>
        <w:autoSpaceDE w:val="0"/>
        <w:autoSpaceDN w:val="0"/>
        <w:adjustRightInd w:val="0"/>
        <w:spacing w:after="0" w:line="276" w:lineRule="auto"/>
        <w:ind w:left="567" w:right="4" w:firstLine="0"/>
        <w:jc w:val="both"/>
        <w:rPr>
          <w:rFonts w:ascii="Times New Roman" w:hAnsi="Times New Roman"/>
          <w:sz w:val="24"/>
          <w:szCs w:val="24"/>
        </w:rPr>
      </w:pPr>
      <w:r w:rsidRPr="00767722">
        <w:rPr>
          <w:rFonts w:ascii="Times New Roman" w:hAnsi="Times New Roman"/>
          <w:sz w:val="24"/>
          <w:szCs w:val="24"/>
        </w:rPr>
        <w:t>od 11,00 do 500,00 m</w:t>
      </w:r>
      <w:r w:rsidRPr="00767722">
        <w:rPr>
          <w:rFonts w:ascii="Times New Roman" w:hAnsi="Times New Roman"/>
          <w:sz w:val="24"/>
          <w:szCs w:val="24"/>
          <w:vertAlign w:val="superscript"/>
        </w:rPr>
        <w:t>2</w:t>
      </w:r>
      <w:r w:rsidRPr="00767722">
        <w:rPr>
          <w:rFonts w:ascii="Times New Roman" w:hAnsi="Times New Roman"/>
          <w:sz w:val="24"/>
          <w:szCs w:val="24"/>
        </w:rPr>
        <w:t xml:space="preserve"> – za prvih 10,00 m</w:t>
      </w:r>
      <w:r w:rsidRPr="00767722">
        <w:rPr>
          <w:rFonts w:ascii="Times New Roman" w:hAnsi="Times New Roman"/>
          <w:sz w:val="24"/>
          <w:szCs w:val="24"/>
          <w:vertAlign w:val="superscript"/>
        </w:rPr>
        <w:t>2</w:t>
      </w:r>
      <w:r w:rsidRPr="00767722">
        <w:rPr>
          <w:rFonts w:ascii="Times New Roman" w:hAnsi="Times New Roman"/>
          <w:sz w:val="24"/>
          <w:szCs w:val="24"/>
        </w:rPr>
        <w:t xml:space="preserve"> prema prethodnoj točci, za svaki m</w:t>
      </w:r>
      <w:r w:rsidRPr="00767722">
        <w:rPr>
          <w:rFonts w:ascii="Times New Roman" w:hAnsi="Times New Roman"/>
          <w:sz w:val="24"/>
          <w:szCs w:val="24"/>
          <w:vertAlign w:val="superscript"/>
        </w:rPr>
        <w:t>2</w:t>
      </w:r>
      <w:r w:rsidRPr="00767722">
        <w:rPr>
          <w:rFonts w:ascii="Times New Roman" w:hAnsi="Times New Roman"/>
          <w:sz w:val="24"/>
          <w:szCs w:val="24"/>
        </w:rPr>
        <w:t xml:space="preserve"> iznad 10,00 m</w:t>
      </w:r>
      <w:r w:rsidRPr="00767722">
        <w:rPr>
          <w:rFonts w:ascii="Times New Roman" w:hAnsi="Times New Roman"/>
          <w:sz w:val="24"/>
          <w:szCs w:val="24"/>
          <w:vertAlign w:val="superscript"/>
        </w:rPr>
        <w:t>2</w:t>
      </w:r>
      <w:r w:rsidRPr="00767722">
        <w:rPr>
          <w:rFonts w:ascii="Times New Roman" w:hAnsi="Times New Roman"/>
          <w:sz w:val="24"/>
          <w:szCs w:val="24"/>
        </w:rPr>
        <w:t xml:space="preserve"> obračunava se 1,00 eur/ m</w:t>
      </w:r>
      <w:r w:rsidRPr="00767722">
        <w:rPr>
          <w:rFonts w:ascii="Times New Roman" w:hAnsi="Times New Roman"/>
          <w:sz w:val="24"/>
          <w:szCs w:val="24"/>
          <w:vertAlign w:val="superscript"/>
        </w:rPr>
        <w:t>2</w:t>
      </w:r>
      <w:r w:rsidRPr="00767722">
        <w:rPr>
          <w:rFonts w:ascii="Times New Roman" w:hAnsi="Times New Roman"/>
          <w:sz w:val="24"/>
          <w:szCs w:val="24"/>
        </w:rPr>
        <w:t xml:space="preserve"> po danu </w:t>
      </w:r>
    </w:p>
    <w:p w14:paraId="17AEE223"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B262358" w14:textId="77777777" w:rsidR="00CC3877" w:rsidRPr="00767722" w:rsidRDefault="00CC3877" w:rsidP="00D63E68">
      <w:pPr>
        <w:widowControl w:val="0"/>
        <w:numPr>
          <w:ilvl w:val="1"/>
          <w:numId w:val="4"/>
        </w:numPr>
        <w:tabs>
          <w:tab w:val="clear" w:pos="1440"/>
          <w:tab w:val="num" w:pos="567"/>
        </w:tabs>
        <w:overflowPunct w:val="0"/>
        <w:autoSpaceDE w:val="0"/>
        <w:autoSpaceDN w:val="0"/>
        <w:adjustRightInd w:val="0"/>
        <w:spacing w:after="0" w:line="276" w:lineRule="auto"/>
        <w:ind w:left="567" w:right="4" w:firstLine="0"/>
        <w:jc w:val="both"/>
        <w:rPr>
          <w:rFonts w:ascii="Times New Roman" w:hAnsi="Times New Roman"/>
          <w:sz w:val="24"/>
          <w:szCs w:val="24"/>
        </w:rPr>
      </w:pPr>
      <w:r w:rsidRPr="00767722">
        <w:rPr>
          <w:rFonts w:ascii="Times New Roman" w:hAnsi="Times New Roman"/>
          <w:sz w:val="24"/>
          <w:szCs w:val="24"/>
        </w:rPr>
        <w:t>iznad 500,00 m</w:t>
      </w:r>
      <w:r w:rsidRPr="00767722">
        <w:rPr>
          <w:rFonts w:ascii="Times New Roman" w:hAnsi="Times New Roman"/>
          <w:sz w:val="24"/>
          <w:szCs w:val="24"/>
          <w:vertAlign w:val="superscript"/>
        </w:rPr>
        <w:t>2</w:t>
      </w:r>
      <w:r w:rsidRPr="00767722">
        <w:rPr>
          <w:rFonts w:ascii="Times New Roman" w:hAnsi="Times New Roman"/>
          <w:sz w:val="24"/>
          <w:szCs w:val="24"/>
        </w:rPr>
        <w:t xml:space="preserve"> – za prvih 500,00 m</w:t>
      </w:r>
      <w:r w:rsidRPr="00767722">
        <w:rPr>
          <w:rFonts w:ascii="Times New Roman" w:hAnsi="Times New Roman"/>
          <w:sz w:val="24"/>
          <w:szCs w:val="24"/>
          <w:vertAlign w:val="superscript"/>
        </w:rPr>
        <w:t>2</w:t>
      </w:r>
      <w:r w:rsidRPr="00767722">
        <w:rPr>
          <w:rFonts w:ascii="Times New Roman" w:hAnsi="Times New Roman"/>
          <w:sz w:val="24"/>
          <w:szCs w:val="24"/>
        </w:rPr>
        <w:t xml:space="preserve"> prema prethodne dvije točke, za svaki m</w:t>
      </w:r>
      <w:r w:rsidRPr="00767722">
        <w:rPr>
          <w:rFonts w:ascii="Times New Roman" w:hAnsi="Times New Roman"/>
          <w:sz w:val="24"/>
          <w:szCs w:val="24"/>
          <w:vertAlign w:val="superscript"/>
        </w:rPr>
        <w:t>2</w:t>
      </w:r>
      <w:r w:rsidRPr="00767722">
        <w:rPr>
          <w:rFonts w:ascii="Times New Roman" w:hAnsi="Times New Roman"/>
          <w:sz w:val="24"/>
          <w:szCs w:val="24"/>
        </w:rPr>
        <w:t xml:space="preserve"> iznad 500,00 m</w:t>
      </w:r>
      <w:r w:rsidRPr="00767722">
        <w:rPr>
          <w:rFonts w:ascii="Times New Roman" w:hAnsi="Times New Roman"/>
          <w:sz w:val="24"/>
          <w:szCs w:val="24"/>
          <w:vertAlign w:val="superscript"/>
        </w:rPr>
        <w:t>2</w:t>
      </w:r>
      <w:r w:rsidRPr="00767722">
        <w:rPr>
          <w:rFonts w:ascii="Times New Roman" w:hAnsi="Times New Roman"/>
          <w:sz w:val="24"/>
          <w:szCs w:val="24"/>
        </w:rPr>
        <w:t xml:space="preserve"> obračunava se 0,50 eura/m</w:t>
      </w:r>
      <w:r w:rsidRPr="00767722">
        <w:rPr>
          <w:rFonts w:ascii="Times New Roman" w:hAnsi="Times New Roman"/>
          <w:sz w:val="24"/>
          <w:szCs w:val="24"/>
          <w:vertAlign w:val="superscript"/>
        </w:rPr>
        <w:t>2</w:t>
      </w:r>
      <w:r w:rsidRPr="00767722">
        <w:rPr>
          <w:rFonts w:ascii="Times New Roman" w:hAnsi="Times New Roman"/>
          <w:sz w:val="24"/>
          <w:szCs w:val="24"/>
        </w:rPr>
        <w:t xml:space="preserve"> po danu </w:t>
      </w:r>
    </w:p>
    <w:p w14:paraId="7126BD82"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6411C8F" w14:textId="77777777" w:rsidR="00CC3877" w:rsidRPr="00767722" w:rsidRDefault="00CC3877" w:rsidP="00D63E68">
      <w:pPr>
        <w:widowControl w:val="0"/>
        <w:numPr>
          <w:ilvl w:val="0"/>
          <w:numId w:val="4"/>
        </w:numPr>
        <w:tabs>
          <w:tab w:val="clear" w:pos="720"/>
          <w:tab w:val="left" w:pos="0"/>
          <w:tab w:val="num" w:pos="78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prodaja prehrambenih proizvoda, kikirikija, kokica, sladoleda i slično, kao ostali štandovi ukoliko obavljaju djelatnost na jednom mjestu bez pomicanja u tijeku dana – 10,00 eura/m</w:t>
      </w:r>
      <w:r w:rsidRPr="00767722">
        <w:rPr>
          <w:rFonts w:ascii="Times New Roman" w:hAnsi="Times New Roman"/>
          <w:sz w:val="24"/>
          <w:szCs w:val="24"/>
          <w:vertAlign w:val="superscript"/>
        </w:rPr>
        <w:t>2</w:t>
      </w:r>
      <w:r w:rsidRPr="00767722">
        <w:rPr>
          <w:rFonts w:ascii="Times New Roman" w:hAnsi="Times New Roman"/>
          <w:sz w:val="24"/>
          <w:szCs w:val="24"/>
        </w:rPr>
        <w:t xml:space="preserve"> po danu, minimalna površina za obračun iznosi 1,00 m</w:t>
      </w:r>
      <w:r w:rsidRPr="00767722">
        <w:rPr>
          <w:rFonts w:ascii="Times New Roman" w:hAnsi="Times New Roman"/>
          <w:sz w:val="24"/>
          <w:szCs w:val="24"/>
          <w:vertAlign w:val="superscript"/>
        </w:rPr>
        <w:t>2</w:t>
      </w:r>
      <w:r w:rsidRPr="00767722">
        <w:rPr>
          <w:rFonts w:ascii="Times New Roman" w:hAnsi="Times New Roman"/>
          <w:sz w:val="24"/>
          <w:szCs w:val="24"/>
        </w:rPr>
        <w:t xml:space="preserve">, </w:t>
      </w:r>
    </w:p>
    <w:p w14:paraId="5E48DC54" w14:textId="67ABF7BF" w:rsidR="00CC3877" w:rsidRPr="00767722" w:rsidRDefault="00CC3877" w:rsidP="00D63E68">
      <w:pPr>
        <w:widowControl w:val="0"/>
        <w:numPr>
          <w:ilvl w:val="0"/>
          <w:numId w:val="4"/>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korištenje terasa i otvorenih prostora te prodavaonica na otvorenom (voćarnice, ugostiteljske terase i slično) za područje Općine Podturen kada se javna površina koristi duže od 3 uzastopna dana u godini – 1,00 eur/m</w:t>
      </w:r>
      <w:r w:rsidRPr="00767722">
        <w:rPr>
          <w:rFonts w:ascii="Times New Roman" w:hAnsi="Times New Roman"/>
          <w:sz w:val="24"/>
          <w:szCs w:val="24"/>
          <w:vertAlign w:val="superscript"/>
        </w:rPr>
        <w:t>2</w:t>
      </w:r>
      <w:r w:rsidRPr="00767722">
        <w:rPr>
          <w:rFonts w:ascii="Times New Roman" w:hAnsi="Times New Roman"/>
          <w:sz w:val="24"/>
          <w:szCs w:val="24"/>
        </w:rPr>
        <w:t xml:space="preserve"> po danu. </w:t>
      </w:r>
    </w:p>
    <w:p w14:paraId="10B13D78" w14:textId="608E87C3"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A8FE9F9"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E0FFD4C"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bookmarkStart w:id="1" w:name="page3"/>
      <w:bookmarkEnd w:id="1"/>
      <w:r w:rsidRPr="00767722">
        <w:rPr>
          <w:rFonts w:ascii="Times New Roman" w:hAnsi="Times New Roman"/>
          <w:sz w:val="24"/>
          <w:szCs w:val="24"/>
        </w:rPr>
        <w:t>(2) Od plaćanja poreza iz ovog članka su izuzete udruge građana  i Obiteljska poljoprivredna gospodarstva čije je sjedište na području Općine Podturen.</w:t>
      </w:r>
    </w:p>
    <w:p w14:paraId="467558F3"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1EE2445C" w14:textId="77777777" w:rsidR="00CC3877" w:rsidRPr="00767722" w:rsidRDefault="00CC3877" w:rsidP="00D63E68">
      <w:pPr>
        <w:widowControl w:val="0"/>
        <w:autoSpaceDE w:val="0"/>
        <w:autoSpaceDN w:val="0"/>
        <w:adjustRightInd w:val="0"/>
        <w:spacing w:after="0" w:line="276" w:lineRule="auto"/>
        <w:ind w:left="4240" w:right="4"/>
        <w:jc w:val="both"/>
        <w:rPr>
          <w:rFonts w:ascii="Times New Roman" w:hAnsi="Times New Roman"/>
          <w:sz w:val="24"/>
          <w:szCs w:val="24"/>
        </w:rPr>
      </w:pPr>
      <w:r w:rsidRPr="00767722">
        <w:rPr>
          <w:rFonts w:ascii="Times New Roman" w:hAnsi="Times New Roman"/>
          <w:b/>
          <w:bCs/>
          <w:sz w:val="24"/>
          <w:szCs w:val="24"/>
        </w:rPr>
        <w:t>Članak 8.</w:t>
      </w:r>
    </w:p>
    <w:p w14:paraId="69654E58"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6E7B6666" w14:textId="77777777" w:rsidR="00CC3877" w:rsidRPr="00767722"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Rješenje o razrezu poreza na korištenje javnih površina iz članka 6. ove Odluke donosi Jedinstveni upravni odjel Općine Podturen, a porez se naplaćuje u roku od 8 dana od dana izdavanja rješenja.</w:t>
      </w:r>
    </w:p>
    <w:p w14:paraId="0F144E7E" w14:textId="77777777" w:rsidR="00CC3877" w:rsidRPr="00767722" w:rsidRDefault="00CC3877" w:rsidP="00D63E68">
      <w:pPr>
        <w:widowControl w:val="0"/>
        <w:autoSpaceDE w:val="0"/>
        <w:autoSpaceDN w:val="0"/>
        <w:adjustRightInd w:val="0"/>
        <w:spacing w:after="0" w:line="276" w:lineRule="auto"/>
        <w:ind w:left="4240" w:right="4"/>
        <w:jc w:val="both"/>
        <w:rPr>
          <w:rFonts w:ascii="Times New Roman" w:hAnsi="Times New Roman"/>
          <w:sz w:val="24"/>
          <w:szCs w:val="24"/>
        </w:rPr>
      </w:pPr>
      <w:r w:rsidRPr="00767722">
        <w:rPr>
          <w:rFonts w:ascii="Times New Roman" w:hAnsi="Times New Roman"/>
          <w:b/>
          <w:bCs/>
          <w:sz w:val="24"/>
          <w:szCs w:val="24"/>
        </w:rPr>
        <w:t>Članak 9.</w:t>
      </w:r>
    </w:p>
    <w:p w14:paraId="1913FFC8"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F48647D" w14:textId="77777777" w:rsidR="00CC3877" w:rsidRPr="00767722" w:rsidRDefault="00CC3877" w:rsidP="00D63E68">
      <w:pPr>
        <w:widowControl w:val="0"/>
        <w:numPr>
          <w:ilvl w:val="0"/>
          <w:numId w:val="5"/>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Odobrenje za korištenje javne površine iz članka 7. ove Odluke izdaje komunalni redar Općine Podturen. </w:t>
      </w:r>
    </w:p>
    <w:p w14:paraId="0743D82B"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50C8AB68" w14:textId="77777777" w:rsidR="00CC3877" w:rsidRPr="00767722" w:rsidRDefault="00CC3877" w:rsidP="00D63E68">
      <w:pPr>
        <w:widowControl w:val="0"/>
        <w:numPr>
          <w:ilvl w:val="0"/>
          <w:numId w:val="5"/>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Porez iz članka 7. ove odluke naplaćuje se prilikom zauzimanja javne površine ili na dan održavanja javne manifestacije. </w:t>
      </w:r>
    </w:p>
    <w:p w14:paraId="3D64A10E"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58835B9E" w14:textId="77777777" w:rsidR="00CC3877" w:rsidRPr="00767722" w:rsidRDefault="00CC3877" w:rsidP="00D63E68">
      <w:pPr>
        <w:widowControl w:val="0"/>
        <w:numPr>
          <w:ilvl w:val="0"/>
          <w:numId w:val="5"/>
        </w:numPr>
        <w:tabs>
          <w:tab w:val="clear" w:pos="720"/>
          <w:tab w:val="num" w:pos="0"/>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Kontrolu i naplatu poreza vrši komunalni redar, komunalni djelatnik ili osoba koju ovlasti općinski načelnik. </w:t>
      </w:r>
    </w:p>
    <w:p w14:paraId="425EABD1" w14:textId="77777777" w:rsidR="00CC3877" w:rsidRPr="00767722" w:rsidRDefault="00CC3877" w:rsidP="00D63E68">
      <w:pPr>
        <w:widowControl w:val="0"/>
        <w:autoSpaceDE w:val="0"/>
        <w:autoSpaceDN w:val="0"/>
        <w:adjustRightInd w:val="0"/>
        <w:spacing w:after="0" w:line="276" w:lineRule="auto"/>
        <w:ind w:left="4180" w:right="4"/>
        <w:jc w:val="both"/>
        <w:rPr>
          <w:rFonts w:ascii="Times New Roman" w:hAnsi="Times New Roman"/>
          <w:sz w:val="24"/>
          <w:szCs w:val="24"/>
        </w:rPr>
      </w:pPr>
      <w:r w:rsidRPr="00767722">
        <w:rPr>
          <w:rFonts w:ascii="Times New Roman" w:hAnsi="Times New Roman"/>
          <w:b/>
          <w:bCs/>
          <w:sz w:val="24"/>
          <w:szCs w:val="24"/>
        </w:rPr>
        <w:t>Članak 10.</w:t>
      </w:r>
    </w:p>
    <w:p w14:paraId="44F24E96"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111CBC4" w14:textId="1E1C39E6" w:rsidR="00CC3877" w:rsidRPr="00767722"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Javna površina u smislu ove odluke je javna površina koju definira Odluka o komunalnom redu Općine Podturen („Službeni glasnik Međimurske županije“ broj 4/19) te Odluka o trgovini na malo izvan prodavaonica na području Općine Podturen („Službeni glasnik Međimurske županije“ broj</w:t>
      </w:r>
      <w:r w:rsidR="00D63E68" w:rsidRPr="00767722">
        <w:rPr>
          <w:rFonts w:ascii="Times New Roman" w:hAnsi="Times New Roman"/>
          <w:sz w:val="24"/>
          <w:szCs w:val="24"/>
        </w:rPr>
        <w:t xml:space="preserve"> </w:t>
      </w:r>
      <w:r w:rsidRPr="00767722">
        <w:rPr>
          <w:rFonts w:ascii="Times New Roman" w:hAnsi="Times New Roman"/>
          <w:sz w:val="24"/>
          <w:szCs w:val="24"/>
        </w:rPr>
        <w:t>9/16).</w:t>
      </w:r>
    </w:p>
    <w:p w14:paraId="52C31C9B"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222D50A2"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b/>
          <w:bCs/>
          <w:sz w:val="24"/>
          <w:szCs w:val="24"/>
        </w:rPr>
        <w:t>VI. PROVEDBENE ODREDBE</w:t>
      </w:r>
    </w:p>
    <w:p w14:paraId="3F7B2706" w14:textId="77777777" w:rsidR="00CC3877" w:rsidRPr="00767722" w:rsidRDefault="00CC3877" w:rsidP="00D63E68">
      <w:pPr>
        <w:widowControl w:val="0"/>
        <w:autoSpaceDE w:val="0"/>
        <w:autoSpaceDN w:val="0"/>
        <w:adjustRightInd w:val="0"/>
        <w:spacing w:after="0" w:line="276" w:lineRule="auto"/>
        <w:ind w:left="4180" w:right="4"/>
        <w:jc w:val="both"/>
        <w:rPr>
          <w:rFonts w:ascii="Times New Roman" w:hAnsi="Times New Roman"/>
          <w:sz w:val="24"/>
          <w:szCs w:val="24"/>
        </w:rPr>
      </w:pPr>
      <w:r w:rsidRPr="00767722">
        <w:rPr>
          <w:rFonts w:ascii="Times New Roman" w:hAnsi="Times New Roman"/>
          <w:b/>
          <w:bCs/>
          <w:sz w:val="24"/>
          <w:szCs w:val="24"/>
        </w:rPr>
        <w:lastRenderedPageBreak/>
        <w:t>Članak 11.</w:t>
      </w:r>
    </w:p>
    <w:p w14:paraId="7294F8A7"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581418F3" w14:textId="77777777" w:rsidR="00CC3877" w:rsidRPr="00767722" w:rsidRDefault="00CC3877" w:rsidP="00D63E68">
      <w:pPr>
        <w:widowControl w:val="0"/>
        <w:numPr>
          <w:ilvl w:val="0"/>
          <w:numId w:val="6"/>
        </w:numPr>
        <w:tabs>
          <w:tab w:val="clear" w:pos="720"/>
          <w:tab w:val="num" w:pos="1003"/>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Općina Podturen poslove utvrđivanja, evidentiranja nadzora, naplate i ovrhe radi naplate općinskih poreza iz članaka 3. i 4. ove Odluke u cijelosti prenosi na Poreznu upravu. </w:t>
      </w:r>
    </w:p>
    <w:p w14:paraId="160E0CE7"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3411BF9A" w14:textId="77777777" w:rsidR="00CC3877" w:rsidRPr="00767722" w:rsidRDefault="00CC3877" w:rsidP="00D63E68">
      <w:pPr>
        <w:widowControl w:val="0"/>
        <w:numPr>
          <w:ilvl w:val="0"/>
          <w:numId w:val="6"/>
        </w:numPr>
        <w:tabs>
          <w:tab w:val="clear" w:pos="720"/>
          <w:tab w:val="num" w:pos="1003"/>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Porezna uprava je dužna do 15. u mjesecu za prethodni mjesec Općini Podturen dostavljati izvješća o utvrđenom i naplaćenom porezu. </w:t>
      </w:r>
    </w:p>
    <w:p w14:paraId="27F04DF0"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48EAC59B" w14:textId="77777777" w:rsidR="00CC3877" w:rsidRPr="00767722" w:rsidRDefault="00CC3877" w:rsidP="00D63E68">
      <w:pPr>
        <w:widowControl w:val="0"/>
        <w:numPr>
          <w:ilvl w:val="0"/>
          <w:numId w:val="6"/>
        </w:numPr>
        <w:tabs>
          <w:tab w:val="clear" w:pos="720"/>
          <w:tab w:val="num" w:pos="1003"/>
        </w:tabs>
        <w:overflowPunct w:val="0"/>
        <w:autoSpaceDE w:val="0"/>
        <w:autoSpaceDN w:val="0"/>
        <w:adjustRightInd w:val="0"/>
        <w:spacing w:after="0" w:line="276" w:lineRule="auto"/>
        <w:ind w:left="0" w:right="4" w:firstLine="0"/>
        <w:jc w:val="both"/>
        <w:rPr>
          <w:rFonts w:ascii="Times New Roman" w:hAnsi="Times New Roman"/>
          <w:sz w:val="24"/>
          <w:szCs w:val="24"/>
        </w:rPr>
      </w:pPr>
      <w:r w:rsidRPr="00767722">
        <w:rPr>
          <w:rFonts w:ascii="Times New Roman" w:hAnsi="Times New Roman"/>
          <w:sz w:val="24"/>
          <w:szCs w:val="24"/>
        </w:rPr>
        <w:t xml:space="preserve">Ovlašćuje se nadležna agencija platnog prometa zadužena za raspoređivanje javnih prihoda da naknadu koja za obavljanje poslova iz članka 1. ovog članka pripada Poreznoj upravi obračuna i uplati u državni proračun, i to zadnjeg dana u mjesecu za protekli mjesec. </w:t>
      </w:r>
    </w:p>
    <w:p w14:paraId="71ABA7D8"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6152EFD2"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b/>
          <w:bCs/>
          <w:sz w:val="24"/>
          <w:szCs w:val="24"/>
        </w:rPr>
        <w:t>VII. PRIJELAZNE I ZAVRŠNE ODREDBE</w:t>
      </w:r>
    </w:p>
    <w:p w14:paraId="45C729C6"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049A6CA5"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3346B602" w14:textId="77777777" w:rsidR="00CC3877" w:rsidRPr="00767722" w:rsidRDefault="00CC3877" w:rsidP="00D63E68">
      <w:pPr>
        <w:widowControl w:val="0"/>
        <w:autoSpaceDE w:val="0"/>
        <w:autoSpaceDN w:val="0"/>
        <w:adjustRightInd w:val="0"/>
        <w:spacing w:after="0" w:line="276" w:lineRule="auto"/>
        <w:ind w:left="4180" w:right="4"/>
        <w:jc w:val="both"/>
        <w:rPr>
          <w:rFonts w:ascii="Times New Roman" w:hAnsi="Times New Roman"/>
          <w:sz w:val="24"/>
          <w:szCs w:val="24"/>
        </w:rPr>
      </w:pPr>
      <w:r w:rsidRPr="00767722">
        <w:rPr>
          <w:rFonts w:ascii="Times New Roman" w:hAnsi="Times New Roman"/>
          <w:b/>
          <w:bCs/>
          <w:sz w:val="24"/>
          <w:szCs w:val="24"/>
        </w:rPr>
        <w:t>Članak 12.</w:t>
      </w:r>
    </w:p>
    <w:p w14:paraId="3AC129D1"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1F6E0E85" w14:textId="3C0E0DC6" w:rsidR="00CC3877" w:rsidRPr="00767722"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Danom stupanja na snagu ove Odluke prestaje važiti Odluka o porezima Općine Podturen („Službeni glasnik Međimurske županije“ broj   8/17 i 22/20.).</w:t>
      </w:r>
    </w:p>
    <w:p w14:paraId="5C2FC4C1"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ab/>
      </w:r>
    </w:p>
    <w:p w14:paraId="2F9C020C"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0F074959" w14:textId="77777777" w:rsidR="00CC3877" w:rsidRPr="00767722" w:rsidRDefault="00CC3877" w:rsidP="00D63E68">
      <w:pPr>
        <w:widowControl w:val="0"/>
        <w:autoSpaceDE w:val="0"/>
        <w:autoSpaceDN w:val="0"/>
        <w:adjustRightInd w:val="0"/>
        <w:spacing w:after="0" w:line="276" w:lineRule="auto"/>
        <w:ind w:left="4180" w:right="4"/>
        <w:jc w:val="both"/>
        <w:rPr>
          <w:rFonts w:ascii="Times New Roman" w:hAnsi="Times New Roman"/>
          <w:sz w:val="24"/>
          <w:szCs w:val="24"/>
        </w:rPr>
      </w:pPr>
      <w:r w:rsidRPr="00767722">
        <w:rPr>
          <w:rFonts w:ascii="Times New Roman" w:hAnsi="Times New Roman"/>
          <w:b/>
          <w:bCs/>
          <w:sz w:val="24"/>
          <w:szCs w:val="24"/>
        </w:rPr>
        <w:t>Članak 13.</w:t>
      </w:r>
    </w:p>
    <w:p w14:paraId="25959DA5"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77CD9343" w14:textId="77777777" w:rsidR="00CC3877" w:rsidRPr="00767722"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r w:rsidRPr="00767722">
        <w:rPr>
          <w:rFonts w:ascii="Times New Roman" w:hAnsi="Times New Roman"/>
          <w:sz w:val="24"/>
          <w:szCs w:val="24"/>
        </w:rPr>
        <w:t>Ova Odluka stupa na snagu prvog dana od dana objave u „Službenom glasniku Međimurske županije“.</w:t>
      </w:r>
    </w:p>
    <w:p w14:paraId="249766C1" w14:textId="77777777" w:rsidR="00CC3877" w:rsidRPr="00767722" w:rsidRDefault="00CC3877" w:rsidP="00D63E68">
      <w:pPr>
        <w:widowControl w:val="0"/>
        <w:overflowPunct w:val="0"/>
        <w:autoSpaceDE w:val="0"/>
        <w:autoSpaceDN w:val="0"/>
        <w:adjustRightInd w:val="0"/>
        <w:spacing w:after="0" w:line="276" w:lineRule="auto"/>
        <w:ind w:right="4"/>
        <w:jc w:val="both"/>
        <w:rPr>
          <w:rFonts w:ascii="Times New Roman" w:hAnsi="Times New Roman"/>
          <w:sz w:val="24"/>
          <w:szCs w:val="24"/>
        </w:rPr>
      </w:pPr>
    </w:p>
    <w:p w14:paraId="5F4DC5DD"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45ACA1A0" w14:textId="77777777" w:rsidR="00CC3877" w:rsidRPr="00767722" w:rsidRDefault="00CC3877" w:rsidP="00D63E68">
      <w:pPr>
        <w:widowControl w:val="0"/>
        <w:autoSpaceDE w:val="0"/>
        <w:autoSpaceDN w:val="0"/>
        <w:adjustRightInd w:val="0"/>
        <w:spacing w:after="0" w:line="276" w:lineRule="auto"/>
        <w:ind w:left="2680" w:right="4"/>
        <w:jc w:val="both"/>
        <w:rPr>
          <w:rFonts w:ascii="Times New Roman" w:hAnsi="Times New Roman"/>
          <w:sz w:val="24"/>
          <w:szCs w:val="24"/>
        </w:rPr>
      </w:pPr>
      <w:r w:rsidRPr="00767722">
        <w:rPr>
          <w:rFonts w:ascii="Times New Roman" w:hAnsi="Times New Roman"/>
          <w:b/>
          <w:bCs/>
          <w:sz w:val="24"/>
          <w:szCs w:val="24"/>
        </w:rPr>
        <w:t>OPĆINSKO VIJEĆE OPĆINE PODTUREN</w:t>
      </w:r>
    </w:p>
    <w:p w14:paraId="0AC15803" w14:textId="77777777" w:rsidR="00CC3877" w:rsidRPr="00767722" w:rsidRDefault="00CC3877" w:rsidP="00D63E68">
      <w:pPr>
        <w:widowControl w:val="0"/>
        <w:autoSpaceDE w:val="0"/>
        <w:autoSpaceDN w:val="0"/>
        <w:adjustRightInd w:val="0"/>
        <w:spacing w:after="0" w:line="276" w:lineRule="auto"/>
        <w:ind w:right="4"/>
        <w:jc w:val="both"/>
        <w:rPr>
          <w:rFonts w:ascii="Times New Roman" w:hAnsi="Times New Roman"/>
          <w:sz w:val="24"/>
          <w:szCs w:val="24"/>
        </w:rPr>
      </w:pPr>
    </w:p>
    <w:p w14:paraId="365A193F" w14:textId="77777777" w:rsidR="00CC3877" w:rsidRPr="00767722" w:rsidRDefault="00CC3877" w:rsidP="00767722">
      <w:pPr>
        <w:widowControl w:val="0"/>
        <w:autoSpaceDE w:val="0"/>
        <w:autoSpaceDN w:val="0"/>
        <w:adjustRightInd w:val="0"/>
        <w:spacing w:after="0" w:line="276" w:lineRule="auto"/>
        <w:ind w:left="4700" w:right="4"/>
        <w:jc w:val="right"/>
        <w:rPr>
          <w:rFonts w:ascii="Times New Roman" w:hAnsi="Times New Roman"/>
          <w:b/>
          <w:bCs/>
          <w:sz w:val="24"/>
          <w:szCs w:val="24"/>
        </w:rPr>
      </w:pPr>
      <w:r w:rsidRPr="00767722">
        <w:rPr>
          <w:rFonts w:ascii="Times New Roman" w:hAnsi="Times New Roman"/>
          <w:b/>
          <w:bCs/>
          <w:sz w:val="24"/>
          <w:szCs w:val="24"/>
        </w:rPr>
        <w:t>Predsjednik  Općinskog vijeća</w:t>
      </w:r>
    </w:p>
    <w:p w14:paraId="39875B88" w14:textId="30398663" w:rsidR="00CC3877" w:rsidRPr="00767722" w:rsidRDefault="00767722" w:rsidP="00767722">
      <w:pPr>
        <w:widowControl w:val="0"/>
        <w:autoSpaceDE w:val="0"/>
        <w:autoSpaceDN w:val="0"/>
        <w:adjustRightInd w:val="0"/>
        <w:spacing w:after="0" w:line="276" w:lineRule="auto"/>
        <w:ind w:left="4700" w:right="4"/>
        <w:jc w:val="right"/>
        <w:rPr>
          <w:rFonts w:ascii="Times New Roman" w:hAnsi="Times New Roman"/>
          <w:b/>
          <w:bCs/>
          <w:sz w:val="24"/>
          <w:szCs w:val="24"/>
        </w:rPr>
      </w:pPr>
      <w:r>
        <w:rPr>
          <w:rFonts w:ascii="Times New Roman" w:hAnsi="Times New Roman"/>
          <w:b/>
          <w:bCs/>
          <w:sz w:val="24"/>
          <w:szCs w:val="24"/>
        </w:rPr>
        <w:t xml:space="preserve">      </w:t>
      </w:r>
      <w:r w:rsidR="00CC3877" w:rsidRPr="00767722">
        <w:rPr>
          <w:rFonts w:ascii="Times New Roman" w:hAnsi="Times New Roman"/>
          <w:b/>
          <w:bCs/>
          <w:sz w:val="24"/>
          <w:szCs w:val="24"/>
        </w:rPr>
        <w:t>Vjenceslav Hranilović, bacc.ing.aedif.</w:t>
      </w:r>
    </w:p>
    <w:p w14:paraId="06B531FE" w14:textId="77777777" w:rsidR="00C8597B" w:rsidRPr="00767722" w:rsidRDefault="00C8597B" w:rsidP="00D63E68">
      <w:pPr>
        <w:spacing w:line="276" w:lineRule="auto"/>
        <w:ind w:right="4"/>
        <w:jc w:val="both"/>
        <w:rPr>
          <w:rFonts w:ascii="Times New Roman" w:hAnsi="Times New Roman"/>
          <w:sz w:val="24"/>
          <w:szCs w:val="24"/>
        </w:rPr>
      </w:pPr>
    </w:p>
    <w:sectPr w:rsidR="00C8597B" w:rsidRPr="0076772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58B69" w14:textId="77777777" w:rsidR="00F74238" w:rsidRDefault="00F74238" w:rsidP="00CC3877">
      <w:pPr>
        <w:spacing w:after="0" w:line="240" w:lineRule="auto"/>
      </w:pPr>
      <w:r>
        <w:separator/>
      </w:r>
    </w:p>
  </w:endnote>
  <w:endnote w:type="continuationSeparator" w:id="0">
    <w:p w14:paraId="692B8E80" w14:textId="77777777" w:rsidR="00F74238" w:rsidRDefault="00F74238" w:rsidP="00CC3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2C26E" w14:textId="77777777" w:rsidR="006531FE" w:rsidRDefault="006531F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4811" w14:textId="77777777" w:rsidR="006531FE" w:rsidRDefault="006531F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E2BF" w14:textId="77777777" w:rsidR="006531FE" w:rsidRDefault="006531F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0BAAE" w14:textId="77777777" w:rsidR="00F74238" w:rsidRDefault="00F74238" w:rsidP="00CC3877">
      <w:pPr>
        <w:spacing w:after="0" w:line="240" w:lineRule="auto"/>
      </w:pPr>
      <w:r>
        <w:separator/>
      </w:r>
    </w:p>
  </w:footnote>
  <w:footnote w:type="continuationSeparator" w:id="0">
    <w:p w14:paraId="50840998" w14:textId="77777777" w:rsidR="00F74238" w:rsidRDefault="00F74238" w:rsidP="00CC3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BF0FD" w14:textId="77777777" w:rsidR="006531FE" w:rsidRDefault="006531F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72DC" w14:textId="6AE0D607" w:rsidR="00CC3877" w:rsidRDefault="00CC3877">
    <w:pPr>
      <w:pStyle w:val="Zaglavlje"/>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6386" w14:textId="77777777" w:rsidR="006531FE" w:rsidRDefault="006531F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FFFFFFFF"/>
    <w:lvl w:ilvl="0" w:tplc="000018BE">
      <w:start w:val="1"/>
      <w:numFmt w:val="upperLetter"/>
      <w:lvlText w:val="%1"/>
      <w:lvlJc w:val="left"/>
      <w:pPr>
        <w:tabs>
          <w:tab w:val="num" w:pos="720"/>
        </w:tabs>
        <w:ind w:left="720" w:hanging="360"/>
      </w:pPr>
      <w:rPr>
        <w:rFonts w:cs="Times New Roman"/>
      </w:rPr>
    </w:lvl>
    <w:lvl w:ilvl="1" w:tplc="0000678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EB"/>
    <w:multiLevelType w:val="hybridMultilevel"/>
    <w:tmpl w:val="FFFFFFFF"/>
    <w:lvl w:ilvl="0" w:tplc="00002EA6">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390C"/>
    <w:multiLevelType w:val="hybridMultilevel"/>
    <w:tmpl w:val="FFFFFFFF"/>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4AE1"/>
    <w:multiLevelType w:val="hybridMultilevel"/>
    <w:tmpl w:val="FFFFFFFF"/>
    <w:lvl w:ilvl="0" w:tplc="00002CD6">
      <w:start w:val="1"/>
      <w:numFmt w:val="upperLetter"/>
      <w:lvlText w:val="%1"/>
      <w:lvlJc w:val="left"/>
      <w:pPr>
        <w:tabs>
          <w:tab w:val="num" w:pos="720"/>
        </w:tabs>
        <w:ind w:left="720" w:hanging="360"/>
      </w:pPr>
      <w:rPr>
        <w:rFonts w:cs="Times New Roman"/>
      </w:rPr>
    </w:lvl>
    <w:lvl w:ilvl="1" w:tplc="000072AE">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952"/>
    <w:multiLevelType w:val="hybridMultilevel"/>
    <w:tmpl w:val="FFFFFFFF"/>
    <w:lvl w:ilvl="0" w:tplc="0000164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6DF1"/>
    <w:multiLevelType w:val="hybridMultilevel"/>
    <w:tmpl w:val="FFFFFFFF"/>
    <w:lvl w:ilvl="0" w:tplc="000041BB">
      <w:start w:val="1"/>
      <w:numFmt w:val="decimal"/>
      <w:lvlText w:val="%1."/>
      <w:lvlJc w:val="left"/>
      <w:pPr>
        <w:tabs>
          <w:tab w:val="num" w:pos="720"/>
        </w:tabs>
        <w:ind w:left="720" w:hanging="360"/>
      </w:pPr>
      <w:rPr>
        <w:rFonts w:cs="Times New Roman"/>
      </w:rPr>
    </w:lvl>
    <w:lvl w:ilvl="1" w:tplc="000026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73E86E40"/>
    <w:multiLevelType w:val="hybridMultilevel"/>
    <w:tmpl w:val="FFFFFFFF"/>
    <w:lvl w:ilvl="0" w:tplc="22FEDF00">
      <w:start w:val="3"/>
      <w:numFmt w:val="bullet"/>
      <w:lvlText w:val="-"/>
      <w:lvlJc w:val="left"/>
      <w:pPr>
        <w:ind w:left="1350" w:hanging="360"/>
      </w:pPr>
      <w:rPr>
        <w:rFonts w:ascii="Calibri" w:eastAsia="Times New Roman" w:hAnsi="Calibri" w:hint="default"/>
        <w:sz w:val="22"/>
      </w:rPr>
    </w:lvl>
    <w:lvl w:ilvl="1" w:tplc="041A0003" w:tentative="1">
      <w:start w:val="1"/>
      <w:numFmt w:val="bullet"/>
      <w:lvlText w:val="o"/>
      <w:lvlJc w:val="left"/>
      <w:pPr>
        <w:ind w:left="2070" w:hanging="360"/>
      </w:pPr>
      <w:rPr>
        <w:rFonts w:ascii="Courier New" w:hAnsi="Courier New" w:hint="default"/>
      </w:rPr>
    </w:lvl>
    <w:lvl w:ilvl="2" w:tplc="041A0005" w:tentative="1">
      <w:start w:val="1"/>
      <w:numFmt w:val="bullet"/>
      <w:lvlText w:val=""/>
      <w:lvlJc w:val="left"/>
      <w:pPr>
        <w:ind w:left="2790" w:hanging="360"/>
      </w:pPr>
      <w:rPr>
        <w:rFonts w:ascii="Wingdings" w:hAnsi="Wingdings" w:hint="default"/>
      </w:rPr>
    </w:lvl>
    <w:lvl w:ilvl="3" w:tplc="041A0001" w:tentative="1">
      <w:start w:val="1"/>
      <w:numFmt w:val="bullet"/>
      <w:lvlText w:val=""/>
      <w:lvlJc w:val="left"/>
      <w:pPr>
        <w:ind w:left="3510" w:hanging="360"/>
      </w:pPr>
      <w:rPr>
        <w:rFonts w:ascii="Symbol" w:hAnsi="Symbol" w:hint="default"/>
      </w:rPr>
    </w:lvl>
    <w:lvl w:ilvl="4" w:tplc="041A0003" w:tentative="1">
      <w:start w:val="1"/>
      <w:numFmt w:val="bullet"/>
      <w:lvlText w:val="o"/>
      <w:lvlJc w:val="left"/>
      <w:pPr>
        <w:ind w:left="4230" w:hanging="360"/>
      </w:pPr>
      <w:rPr>
        <w:rFonts w:ascii="Courier New" w:hAnsi="Courier New" w:hint="default"/>
      </w:rPr>
    </w:lvl>
    <w:lvl w:ilvl="5" w:tplc="041A0005" w:tentative="1">
      <w:start w:val="1"/>
      <w:numFmt w:val="bullet"/>
      <w:lvlText w:val=""/>
      <w:lvlJc w:val="left"/>
      <w:pPr>
        <w:ind w:left="4950" w:hanging="360"/>
      </w:pPr>
      <w:rPr>
        <w:rFonts w:ascii="Wingdings" w:hAnsi="Wingdings" w:hint="default"/>
      </w:rPr>
    </w:lvl>
    <w:lvl w:ilvl="6" w:tplc="041A0001" w:tentative="1">
      <w:start w:val="1"/>
      <w:numFmt w:val="bullet"/>
      <w:lvlText w:val=""/>
      <w:lvlJc w:val="left"/>
      <w:pPr>
        <w:ind w:left="5670" w:hanging="360"/>
      </w:pPr>
      <w:rPr>
        <w:rFonts w:ascii="Symbol" w:hAnsi="Symbol" w:hint="default"/>
      </w:rPr>
    </w:lvl>
    <w:lvl w:ilvl="7" w:tplc="041A0003" w:tentative="1">
      <w:start w:val="1"/>
      <w:numFmt w:val="bullet"/>
      <w:lvlText w:val="o"/>
      <w:lvlJc w:val="left"/>
      <w:pPr>
        <w:ind w:left="6390" w:hanging="360"/>
      </w:pPr>
      <w:rPr>
        <w:rFonts w:ascii="Courier New" w:hAnsi="Courier New" w:hint="default"/>
      </w:rPr>
    </w:lvl>
    <w:lvl w:ilvl="8" w:tplc="041A0005" w:tentative="1">
      <w:start w:val="1"/>
      <w:numFmt w:val="bullet"/>
      <w:lvlText w:val=""/>
      <w:lvlJc w:val="left"/>
      <w:pPr>
        <w:ind w:left="7110" w:hanging="360"/>
      </w:pPr>
      <w:rPr>
        <w:rFonts w:ascii="Wingdings" w:hAnsi="Wingdings" w:hint="default"/>
      </w:rPr>
    </w:lvl>
  </w:abstractNum>
  <w:num w:numId="1" w16cid:durableId="874001366">
    <w:abstractNumId w:val="0"/>
  </w:num>
  <w:num w:numId="2" w16cid:durableId="1373577821">
    <w:abstractNumId w:val="3"/>
  </w:num>
  <w:num w:numId="3" w16cid:durableId="313798795">
    <w:abstractNumId w:val="4"/>
  </w:num>
  <w:num w:numId="4" w16cid:durableId="2109040302">
    <w:abstractNumId w:val="5"/>
  </w:num>
  <w:num w:numId="5" w16cid:durableId="2020811571">
    <w:abstractNumId w:val="1"/>
  </w:num>
  <w:num w:numId="6" w16cid:durableId="1979187586">
    <w:abstractNumId w:val="2"/>
  </w:num>
  <w:num w:numId="7" w16cid:durableId="1060906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77"/>
    <w:rsid w:val="001E65DD"/>
    <w:rsid w:val="0024384A"/>
    <w:rsid w:val="002972C3"/>
    <w:rsid w:val="002D0BEE"/>
    <w:rsid w:val="0039187F"/>
    <w:rsid w:val="004536C7"/>
    <w:rsid w:val="005204E0"/>
    <w:rsid w:val="005A564E"/>
    <w:rsid w:val="006531FE"/>
    <w:rsid w:val="00767722"/>
    <w:rsid w:val="00930320"/>
    <w:rsid w:val="00966EA3"/>
    <w:rsid w:val="009E50F5"/>
    <w:rsid w:val="00A53924"/>
    <w:rsid w:val="00A543F0"/>
    <w:rsid w:val="00B25334"/>
    <w:rsid w:val="00B71E51"/>
    <w:rsid w:val="00C8597B"/>
    <w:rsid w:val="00CC3877"/>
    <w:rsid w:val="00D63E68"/>
    <w:rsid w:val="00F74238"/>
    <w:rsid w:val="00F913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C2B71"/>
  <w15:chartTrackingRefBased/>
  <w15:docId w15:val="{78888641-3130-8F41-BC52-BF80B84B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877"/>
    <w:pPr>
      <w:spacing w:after="160" w:line="259" w:lineRule="auto"/>
    </w:pPr>
    <w:rPr>
      <w:rFonts w:ascii="Calibri" w:eastAsia="Times New Roman" w:hAnsi="Calibri" w:cs="Times New Roman"/>
      <w:kern w:val="0"/>
      <w:sz w:val="22"/>
      <w:szCs w:val="22"/>
      <w:lang w:eastAsia="hr-HR"/>
      <w14:ligatures w14:val="none"/>
    </w:rPr>
  </w:style>
  <w:style w:type="paragraph" w:styleId="Naslov1">
    <w:name w:val="heading 1"/>
    <w:basedOn w:val="Normal"/>
    <w:next w:val="Normal"/>
    <w:link w:val="Naslov1Char"/>
    <w:uiPriority w:val="9"/>
    <w:qFormat/>
    <w:rsid w:val="00CC38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CC38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CC387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CC387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CC3877"/>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CC3877"/>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C3877"/>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C3877"/>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C3877"/>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C3877"/>
    <w:rPr>
      <w:rFonts w:asciiTheme="majorHAnsi" w:eastAsiaTheme="majorEastAsia" w:hAnsiTheme="majorHAnsi" w:cstheme="majorBidi"/>
      <w:color w:val="2F5496" w:themeColor="accent1" w:themeShade="BF"/>
      <w:sz w:val="40"/>
      <w:szCs w:val="40"/>
      <w:lang w:val="hr-HR"/>
    </w:rPr>
  </w:style>
  <w:style w:type="character" w:customStyle="1" w:styleId="Naslov2Char">
    <w:name w:val="Naslov 2 Char"/>
    <w:basedOn w:val="Zadanifontodlomka"/>
    <w:link w:val="Naslov2"/>
    <w:uiPriority w:val="9"/>
    <w:semiHidden/>
    <w:rsid w:val="00CC3877"/>
    <w:rPr>
      <w:rFonts w:asciiTheme="majorHAnsi" w:eastAsiaTheme="majorEastAsia" w:hAnsiTheme="majorHAnsi" w:cstheme="majorBidi"/>
      <w:color w:val="2F5496" w:themeColor="accent1" w:themeShade="BF"/>
      <w:sz w:val="32"/>
      <w:szCs w:val="32"/>
      <w:lang w:val="hr-HR"/>
    </w:rPr>
  </w:style>
  <w:style w:type="character" w:customStyle="1" w:styleId="Naslov3Char">
    <w:name w:val="Naslov 3 Char"/>
    <w:basedOn w:val="Zadanifontodlomka"/>
    <w:link w:val="Naslov3"/>
    <w:uiPriority w:val="9"/>
    <w:semiHidden/>
    <w:rsid w:val="00CC3877"/>
    <w:rPr>
      <w:rFonts w:eastAsiaTheme="majorEastAsia" w:cstheme="majorBidi"/>
      <w:color w:val="2F5496" w:themeColor="accent1" w:themeShade="BF"/>
      <w:sz w:val="28"/>
      <w:szCs w:val="28"/>
      <w:lang w:val="hr-HR"/>
    </w:rPr>
  </w:style>
  <w:style w:type="character" w:customStyle="1" w:styleId="Naslov4Char">
    <w:name w:val="Naslov 4 Char"/>
    <w:basedOn w:val="Zadanifontodlomka"/>
    <w:link w:val="Naslov4"/>
    <w:uiPriority w:val="9"/>
    <w:semiHidden/>
    <w:rsid w:val="00CC3877"/>
    <w:rPr>
      <w:rFonts w:eastAsiaTheme="majorEastAsia" w:cstheme="majorBidi"/>
      <w:i/>
      <w:iCs/>
      <w:color w:val="2F5496" w:themeColor="accent1" w:themeShade="BF"/>
      <w:lang w:val="hr-HR"/>
    </w:rPr>
  </w:style>
  <w:style w:type="character" w:customStyle="1" w:styleId="Naslov5Char">
    <w:name w:val="Naslov 5 Char"/>
    <w:basedOn w:val="Zadanifontodlomka"/>
    <w:link w:val="Naslov5"/>
    <w:uiPriority w:val="9"/>
    <w:semiHidden/>
    <w:rsid w:val="00CC3877"/>
    <w:rPr>
      <w:rFonts w:eastAsiaTheme="majorEastAsia" w:cstheme="majorBidi"/>
      <w:color w:val="2F5496" w:themeColor="accent1" w:themeShade="BF"/>
      <w:lang w:val="hr-HR"/>
    </w:rPr>
  </w:style>
  <w:style w:type="character" w:customStyle="1" w:styleId="Naslov6Char">
    <w:name w:val="Naslov 6 Char"/>
    <w:basedOn w:val="Zadanifontodlomka"/>
    <w:link w:val="Naslov6"/>
    <w:uiPriority w:val="9"/>
    <w:semiHidden/>
    <w:rsid w:val="00CC3877"/>
    <w:rPr>
      <w:rFonts w:eastAsiaTheme="majorEastAsia" w:cstheme="majorBidi"/>
      <w:i/>
      <w:iCs/>
      <w:color w:val="595959" w:themeColor="text1" w:themeTint="A6"/>
      <w:lang w:val="hr-HR"/>
    </w:rPr>
  </w:style>
  <w:style w:type="character" w:customStyle="1" w:styleId="Naslov7Char">
    <w:name w:val="Naslov 7 Char"/>
    <w:basedOn w:val="Zadanifontodlomka"/>
    <w:link w:val="Naslov7"/>
    <w:uiPriority w:val="9"/>
    <w:semiHidden/>
    <w:rsid w:val="00CC3877"/>
    <w:rPr>
      <w:rFonts w:eastAsiaTheme="majorEastAsia" w:cstheme="majorBidi"/>
      <w:color w:val="595959" w:themeColor="text1" w:themeTint="A6"/>
      <w:lang w:val="hr-HR"/>
    </w:rPr>
  </w:style>
  <w:style w:type="character" w:customStyle="1" w:styleId="Naslov8Char">
    <w:name w:val="Naslov 8 Char"/>
    <w:basedOn w:val="Zadanifontodlomka"/>
    <w:link w:val="Naslov8"/>
    <w:uiPriority w:val="9"/>
    <w:semiHidden/>
    <w:rsid w:val="00CC3877"/>
    <w:rPr>
      <w:rFonts w:eastAsiaTheme="majorEastAsia" w:cstheme="majorBidi"/>
      <w:i/>
      <w:iCs/>
      <w:color w:val="272727" w:themeColor="text1" w:themeTint="D8"/>
      <w:lang w:val="hr-HR"/>
    </w:rPr>
  </w:style>
  <w:style w:type="character" w:customStyle="1" w:styleId="Naslov9Char">
    <w:name w:val="Naslov 9 Char"/>
    <w:basedOn w:val="Zadanifontodlomka"/>
    <w:link w:val="Naslov9"/>
    <w:uiPriority w:val="9"/>
    <w:semiHidden/>
    <w:rsid w:val="00CC3877"/>
    <w:rPr>
      <w:rFonts w:eastAsiaTheme="majorEastAsia" w:cstheme="majorBidi"/>
      <w:color w:val="272727" w:themeColor="text1" w:themeTint="D8"/>
      <w:lang w:val="hr-HR"/>
    </w:rPr>
  </w:style>
  <w:style w:type="paragraph" w:styleId="Naslov">
    <w:name w:val="Title"/>
    <w:basedOn w:val="Normal"/>
    <w:next w:val="Normal"/>
    <w:link w:val="NaslovChar"/>
    <w:uiPriority w:val="10"/>
    <w:qFormat/>
    <w:rsid w:val="00CC3877"/>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CC3877"/>
    <w:rPr>
      <w:rFonts w:asciiTheme="majorHAnsi" w:eastAsiaTheme="majorEastAsia" w:hAnsiTheme="majorHAnsi" w:cstheme="majorBidi"/>
      <w:spacing w:val="-10"/>
      <w:kern w:val="28"/>
      <w:sz w:val="56"/>
      <w:szCs w:val="56"/>
      <w:lang w:val="hr-HR"/>
    </w:rPr>
  </w:style>
  <w:style w:type="paragraph" w:styleId="Podnaslov">
    <w:name w:val="Subtitle"/>
    <w:basedOn w:val="Normal"/>
    <w:next w:val="Normal"/>
    <w:link w:val="PodnaslovChar"/>
    <w:uiPriority w:val="11"/>
    <w:qFormat/>
    <w:rsid w:val="00CC3877"/>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CC3877"/>
    <w:rPr>
      <w:rFonts w:eastAsiaTheme="majorEastAsia" w:cstheme="majorBidi"/>
      <w:color w:val="595959" w:themeColor="text1" w:themeTint="A6"/>
      <w:spacing w:val="15"/>
      <w:sz w:val="28"/>
      <w:szCs w:val="28"/>
      <w:lang w:val="hr-HR"/>
    </w:rPr>
  </w:style>
  <w:style w:type="paragraph" w:styleId="Citat">
    <w:name w:val="Quote"/>
    <w:basedOn w:val="Normal"/>
    <w:next w:val="Normal"/>
    <w:link w:val="CitatChar"/>
    <w:uiPriority w:val="29"/>
    <w:qFormat/>
    <w:rsid w:val="00CC3877"/>
    <w:pPr>
      <w:spacing w:before="160"/>
      <w:jc w:val="center"/>
    </w:pPr>
    <w:rPr>
      <w:i/>
      <w:iCs/>
      <w:color w:val="404040" w:themeColor="text1" w:themeTint="BF"/>
    </w:rPr>
  </w:style>
  <w:style w:type="character" w:customStyle="1" w:styleId="CitatChar">
    <w:name w:val="Citat Char"/>
    <w:basedOn w:val="Zadanifontodlomka"/>
    <w:link w:val="Citat"/>
    <w:uiPriority w:val="29"/>
    <w:rsid w:val="00CC3877"/>
    <w:rPr>
      <w:i/>
      <w:iCs/>
      <w:color w:val="404040" w:themeColor="text1" w:themeTint="BF"/>
      <w:lang w:val="hr-HR"/>
    </w:rPr>
  </w:style>
  <w:style w:type="paragraph" w:styleId="Odlomakpopisa">
    <w:name w:val="List Paragraph"/>
    <w:basedOn w:val="Normal"/>
    <w:uiPriority w:val="34"/>
    <w:qFormat/>
    <w:rsid w:val="00CC3877"/>
    <w:pPr>
      <w:ind w:left="720"/>
      <w:contextualSpacing/>
    </w:pPr>
  </w:style>
  <w:style w:type="character" w:styleId="Jakoisticanje">
    <w:name w:val="Intense Emphasis"/>
    <w:basedOn w:val="Zadanifontodlomka"/>
    <w:uiPriority w:val="21"/>
    <w:qFormat/>
    <w:rsid w:val="00CC3877"/>
    <w:rPr>
      <w:i/>
      <w:iCs/>
      <w:color w:val="2F5496" w:themeColor="accent1" w:themeShade="BF"/>
    </w:rPr>
  </w:style>
  <w:style w:type="paragraph" w:styleId="Naglaencitat">
    <w:name w:val="Intense Quote"/>
    <w:basedOn w:val="Normal"/>
    <w:next w:val="Normal"/>
    <w:link w:val="NaglaencitatChar"/>
    <w:uiPriority w:val="30"/>
    <w:qFormat/>
    <w:rsid w:val="00CC38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CC3877"/>
    <w:rPr>
      <w:i/>
      <w:iCs/>
      <w:color w:val="2F5496" w:themeColor="accent1" w:themeShade="BF"/>
      <w:lang w:val="hr-HR"/>
    </w:rPr>
  </w:style>
  <w:style w:type="character" w:styleId="Istaknutareferenca">
    <w:name w:val="Intense Reference"/>
    <w:basedOn w:val="Zadanifontodlomka"/>
    <w:uiPriority w:val="32"/>
    <w:qFormat/>
    <w:rsid w:val="00CC3877"/>
    <w:rPr>
      <w:b/>
      <w:bCs/>
      <w:smallCaps/>
      <w:color w:val="2F5496" w:themeColor="accent1" w:themeShade="BF"/>
      <w:spacing w:val="5"/>
    </w:rPr>
  </w:style>
  <w:style w:type="paragraph" w:styleId="Zaglavlje">
    <w:name w:val="header"/>
    <w:basedOn w:val="Normal"/>
    <w:link w:val="ZaglavljeChar"/>
    <w:uiPriority w:val="99"/>
    <w:unhideWhenUsed/>
    <w:rsid w:val="00CC3877"/>
    <w:pPr>
      <w:tabs>
        <w:tab w:val="center" w:pos="4703"/>
        <w:tab w:val="right" w:pos="9406"/>
      </w:tabs>
      <w:spacing w:after="0" w:line="240" w:lineRule="auto"/>
    </w:pPr>
    <w:rPr>
      <w:rFonts w:ascii="Times New Roman" w:hAnsi="Times New Roman"/>
      <w:sz w:val="20"/>
      <w:szCs w:val="20"/>
      <w:lang w:val="en-US"/>
    </w:rPr>
  </w:style>
  <w:style w:type="character" w:customStyle="1" w:styleId="ZaglavljeChar">
    <w:name w:val="Zaglavlje Char"/>
    <w:basedOn w:val="Zadanifontodlomka"/>
    <w:link w:val="Zaglavlje"/>
    <w:uiPriority w:val="99"/>
    <w:rsid w:val="00CC3877"/>
    <w:rPr>
      <w:rFonts w:ascii="Times New Roman" w:eastAsia="Times New Roman" w:hAnsi="Times New Roman" w:cs="Times New Roman"/>
      <w:kern w:val="0"/>
      <w:sz w:val="20"/>
      <w:szCs w:val="20"/>
      <w:lang w:val="en-US" w:eastAsia="hr-HR"/>
      <w14:ligatures w14:val="none"/>
    </w:rPr>
  </w:style>
  <w:style w:type="paragraph" w:styleId="Bezproreda">
    <w:name w:val="No Spacing"/>
    <w:uiPriority w:val="1"/>
    <w:qFormat/>
    <w:rsid w:val="00CC3877"/>
    <w:rPr>
      <w:rFonts w:ascii="Calibri" w:eastAsia="Times New Roman" w:hAnsi="Calibri" w:cs="Times New Roman"/>
      <w:kern w:val="0"/>
      <w:sz w:val="22"/>
      <w:szCs w:val="22"/>
      <w:lang w:eastAsia="hr-HR"/>
      <w14:ligatures w14:val="none"/>
    </w:rPr>
  </w:style>
  <w:style w:type="paragraph" w:styleId="Podnoje">
    <w:name w:val="footer"/>
    <w:basedOn w:val="Normal"/>
    <w:link w:val="PodnojeChar"/>
    <w:uiPriority w:val="99"/>
    <w:unhideWhenUsed/>
    <w:rsid w:val="00CC3877"/>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CC3877"/>
    <w:rPr>
      <w:rFonts w:ascii="Calibri" w:eastAsia="Times New Roman" w:hAnsi="Calibri" w:cs="Times New Roman"/>
      <w:kern w:val="0"/>
      <w:sz w:val="22"/>
      <w:szCs w:val="22"/>
      <w:lang w:val="hr-HR"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1493</Words>
  <Characters>8514</Characters>
  <Application>Microsoft Office Word</Application>
  <DocSecurity>0</DocSecurity>
  <Lines>70</Lines>
  <Paragraphs>19</Paragraphs>
  <ScaleCrop>false</ScaleCrop>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Perica Hajdarović</dc:creator>
  <cp:keywords/>
  <dc:description/>
  <cp:lastModifiedBy>Općina Podturen</cp:lastModifiedBy>
  <cp:revision>6</cp:revision>
  <dcterms:created xsi:type="dcterms:W3CDTF">2025-02-22T07:12:00Z</dcterms:created>
  <dcterms:modified xsi:type="dcterms:W3CDTF">2025-02-28T09:05:00Z</dcterms:modified>
</cp:coreProperties>
</file>